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875" w:rsidRDefault="00C87875" w:rsidP="00C87875">
      <w:pPr>
        <w:ind w:right="-259" w:firstLine="284"/>
        <w:jc w:val="center"/>
      </w:pPr>
      <w:r>
        <w:rPr>
          <w:rFonts w:eastAsia="Times New Roman"/>
          <w:b/>
          <w:bCs/>
        </w:rPr>
        <w:t>Аналитическая справка</w:t>
      </w:r>
    </w:p>
    <w:p w:rsidR="00C87875" w:rsidRDefault="00C87875" w:rsidP="00C87875">
      <w:pPr>
        <w:ind w:right="-259" w:firstLine="284"/>
        <w:jc w:val="center"/>
      </w:pPr>
      <w:r>
        <w:rPr>
          <w:rFonts w:eastAsia="Times New Roman"/>
          <w:b/>
          <w:bCs/>
        </w:rPr>
        <w:t>по результатам государственной итоговой аттестации (ГИА)</w:t>
      </w:r>
    </w:p>
    <w:p w:rsidR="00C87875" w:rsidRDefault="00C87875" w:rsidP="00C87875">
      <w:pPr>
        <w:ind w:right="-259" w:firstLine="284"/>
        <w:jc w:val="center"/>
        <w:rPr>
          <w:rFonts w:eastAsia="Times New Roman"/>
          <w:b/>
          <w:bCs/>
        </w:rPr>
      </w:pPr>
      <w:r>
        <w:rPr>
          <w:rFonts w:eastAsia="Times New Roman"/>
          <w:b/>
          <w:bCs/>
        </w:rPr>
        <w:t>в 9 -х классах за 2022– 2023 учебный год</w:t>
      </w:r>
    </w:p>
    <w:p w:rsidR="00C87875" w:rsidRDefault="00C87875" w:rsidP="00C87875"/>
    <w:p w:rsidR="00C87875" w:rsidRDefault="00C87875" w:rsidP="00C87875">
      <w:pPr>
        <w:ind w:left="260" w:firstLine="284"/>
        <w:jc w:val="both"/>
      </w:pPr>
      <w:r>
        <w:rPr>
          <w:rFonts w:eastAsia="Times New Roman"/>
        </w:rPr>
        <w:t>Согласно плану работы школы по подготовке и проведению государственной итоговой аттестации в 2022-2023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C87875" w:rsidRDefault="00C87875" w:rsidP="00C87875">
      <w:pPr>
        <w:numPr>
          <w:ilvl w:val="0"/>
          <w:numId w:val="1"/>
        </w:numPr>
        <w:tabs>
          <w:tab w:val="left" w:pos="800"/>
        </w:tabs>
        <w:ind w:left="260" w:firstLine="284"/>
        <w:jc w:val="both"/>
      </w:pPr>
      <w:r>
        <w:rPr>
          <w:rFonts w:eastAsia="Times New Roman"/>
        </w:rPr>
        <w:t>школе была создана информационная среда по подготовке и проведению ГИА, оформлены стенды для родителей и учащихся «ОГЭ-2023». На сайте образовательного учреждения размещены документы о порядке и сроках проведения ГИА. Психологом школы определена</w:t>
      </w:r>
      <w:r>
        <w:t xml:space="preserve"> </w:t>
      </w:r>
      <w:r>
        <w:rPr>
          <w:rFonts w:eastAsia="Times New Roman"/>
        </w:rPr>
        <w:t>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w:t>
      </w:r>
      <w:r>
        <w:t xml:space="preserve"> </w:t>
      </w:r>
    </w:p>
    <w:p w:rsidR="00C87875" w:rsidRDefault="00C87875" w:rsidP="00C87875">
      <w:pPr>
        <w:tabs>
          <w:tab w:val="left" w:pos="518"/>
        </w:tabs>
        <w:ind w:firstLine="284"/>
        <w:jc w:val="both"/>
        <w:rPr>
          <w:rFonts w:eastAsia="Times New Roman"/>
        </w:rPr>
      </w:pPr>
      <w:r>
        <w:rPr>
          <w:rFonts w:eastAsia="Times New Roman"/>
        </w:rPr>
        <w:t xml:space="preserve">         В течение учебного года осуществлялось консультирование (групповое) по предметам,  </w:t>
      </w:r>
    </w:p>
    <w:p w:rsidR="00C87875" w:rsidRDefault="00C87875" w:rsidP="00C87875">
      <w:pPr>
        <w:tabs>
          <w:tab w:val="left" w:pos="518"/>
        </w:tabs>
        <w:ind w:firstLine="284"/>
        <w:jc w:val="both"/>
        <w:rPr>
          <w:rFonts w:eastAsia="Times New Roman"/>
        </w:rPr>
      </w:pPr>
      <w:r>
        <w:rPr>
          <w:rFonts w:eastAsia="Times New Roman"/>
        </w:rPr>
        <w:t xml:space="preserve">выбранными учащимися для прохождения ГИА. Проведены пробные ОГЭ по предметам, которые показали низкие результаты.  </w:t>
      </w:r>
    </w:p>
    <w:p w:rsidR="00C87875" w:rsidRDefault="00C87875" w:rsidP="00C87875">
      <w:pPr>
        <w:tabs>
          <w:tab w:val="left" w:pos="518"/>
        </w:tabs>
        <w:ind w:firstLine="284"/>
        <w:jc w:val="both"/>
        <w:rPr>
          <w:rFonts w:eastAsia="Times New Roman"/>
        </w:rPr>
      </w:pPr>
      <w:r>
        <w:rPr>
          <w:rFonts w:eastAsia="Times New Roman"/>
        </w:rPr>
        <w:t xml:space="preserve">Учителями - предметниками слабо проводился анализ ошибок, допущенных учащимися, </w:t>
      </w:r>
    </w:p>
    <w:p w:rsidR="00C87875" w:rsidRDefault="00C87875" w:rsidP="00C87875">
      <w:pPr>
        <w:tabs>
          <w:tab w:val="left" w:pos="518"/>
        </w:tabs>
        <w:ind w:firstLine="284"/>
        <w:jc w:val="both"/>
        <w:rPr>
          <w:rFonts w:eastAsia="Times New Roman"/>
        </w:rPr>
      </w:pPr>
      <w:r>
        <w:rPr>
          <w:rFonts w:eastAsia="Times New Roman"/>
        </w:rPr>
        <w:t>реализовались планы ликвидации пробелов в знаниях, выявленных на диагностических работах в форме ОГЭ.</w:t>
      </w:r>
    </w:p>
    <w:p w:rsidR="00C87875" w:rsidRDefault="00C87875" w:rsidP="00C87875">
      <w:pPr>
        <w:tabs>
          <w:tab w:val="left" w:pos="518"/>
        </w:tabs>
        <w:ind w:firstLine="284"/>
        <w:jc w:val="both"/>
      </w:pPr>
    </w:p>
    <w:p w:rsidR="00C87875" w:rsidRDefault="00C87875" w:rsidP="00C87875">
      <w:pPr>
        <w:tabs>
          <w:tab w:val="left" w:pos="570"/>
        </w:tabs>
        <w:spacing w:line="232" w:lineRule="auto"/>
        <w:ind w:left="262" w:firstLine="284"/>
        <w:jc w:val="both"/>
      </w:pPr>
      <w:r>
        <w:rPr>
          <w:rFonts w:eastAsia="Times New Roman"/>
        </w:rPr>
        <w:t xml:space="preserve">В 2022-2023 учебном году выпускники проходили государственную итоговую аттестацию по: 8 предметам учебного плана в 9 классе (русский язык, математика, биология, география, литература, химия, обществознание, история). </w:t>
      </w:r>
    </w:p>
    <w:p w:rsidR="00C87875" w:rsidRDefault="00C87875" w:rsidP="00C87875">
      <w:pPr>
        <w:tabs>
          <w:tab w:val="left" w:pos="570"/>
        </w:tabs>
        <w:spacing w:line="232" w:lineRule="auto"/>
        <w:ind w:left="262" w:firstLine="284"/>
        <w:jc w:val="both"/>
      </w:pPr>
      <w:r>
        <w:rPr>
          <w:rFonts w:eastAsia="Times New Roman"/>
        </w:rPr>
        <w:t>Государственная итоговая аттестация была проведена в установленные сроки согласно федеральным, региональным и школьным документам о государственной итоговой аттестации учащихся 9-х классах.</w:t>
      </w:r>
    </w:p>
    <w:p w:rsidR="00C87875" w:rsidRDefault="00C87875" w:rsidP="00C87875">
      <w:pPr>
        <w:spacing w:line="15" w:lineRule="exact"/>
        <w:ind w:firstLine="284"/>
      </w:pPr>
    </w:p>
    <w:p w:rsidR="00C87875" w:rsidRDefault="00C87875" w:rsidP="00C87875">
      <w:pPr>
        <w:spacing w:line="230" w:lineRule="auto"/>
        <w:ind w:left="260" w:firstLine="284"/>
        <w:jc w:val="both"/>
        <w:rPr>
          <w:rFonts w:eastAsia="Times New Roman"/>
        </w:rPr>
      </w:pPr>
      <w:r>
        <w:rPr>
          <w:rFonts w:eastAsia="Times New Roman"/>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C87875" w:rsidRDefault="00C87875" w:rsidP="00C87875">
      <w:pPr>
        <w:ind w:firstLine="284"/>
      </w:pPr>
    </w:p>
    <w:p w:rsidR="00C87875" w:rsidRDefault="00C87875" w:rsidP="00C87875">
      <w:pPr>
        <w:spacing w:line="230" w:lineRule="auto"/>
        <w:ind w:right="120" w:firstLine="284"/>
        <w:rPr>
          <w:rFonts w:eastAsia="Times New Roman"/>
          <w:b/>
          <w:bCs/>
          <w:u w:val="single"/>
        </w:rPr>
      </w:pPr>
      <w:r>
        <w:rPr>
          <w:rFonts w:eastAsia="Times New Roman"/>
          <w:b/>
          <w:bCs/>
          <w:u w:val="single"/>
        </w:rPr>
        <w:t>Анализ результатов государственной итоговой аттестации по образовательным программам основного общего образования</w:t>
      </w:r>
    </w:p>
    <w:p w:rsidR="00C87875" w:rsidRDefault="00C87875" w:rsidP="00C87875">
      <w:pPr>
        <w:ind w:firstLine="284"/>
        <w:rPr>
          <w:rFonts w:eastAsia="Times New Roman"/>
        </w:rPr>
      </w:pPr>
      <w:r>
        <w:rPr>
          <w:rFonts w:eastAsia="Times New Roman"/>
        </w:rPr>
        <w:t xml:space="preserve">9-х классах обучалось 96  выпускников.  96 обучающихся были допущены </w:t>
      </w:r>
      <w:proofErr w:type="gramStart"/>
      <w:r>
        <w:rPr>
          <w:rFonts w:eastAsia="Times New Roman"/>
        </w:rPr>
        <w:t>к</w:t>
      </w:r>
      <w:proofErr w:type="gramEnd"/>
      <w:r>
        <w:rPr>
          <w:rFonts w:eastAsia="Times New Roman"/>
        </w:rPr>
        <w:t xml:space="preserve"> итоговой аттестации. 95человек сдавали  ГИА в форме ОГЭ, и один в форме ГВЭ. </w:t>
      </w:r>
    </w:p>
    <w:p w:rsidR="00C87875" w:rsidRDefault="00C87875" w:rsidP="00C87875">
      <w:pPr>
        <w:ind w:firstLine="284"/>
        <w:rPr>
          <w:rFonts w:eastAsia="Times New Roman"/>
        </w:rPr>
      </w:pPr>
    </w:p>
    <w:p w:rsidR="00C87875" w:rsidRDefault="00C87875" w:rsidP="00C87875">
      <w:pPr>
        <w:ind w:left="1000" w:firstLine="284"/>
      </w:pPr>
      <w:r>
        <w:rPr>
          <w:rFonts w:eastAsia="Times New Roman"/>
          <w:b/>
          <w:bCs/>
          <w:i/>
          <w:iCs/>
          <w:u w:val="single"/>
        </w:rPr>
        <w:t>Экзамен по математике</w:t>
      </w:r>
    </w:p>
    <w:p w:rsidR="00C87875" w:rsidRDefault="00C87875" w:rsidP="00C87875">
      <w:pPr>
        <w:ind w:right="120"/>
        <w:jc w:val="both"/>
      </w:pPr>
      <w:r>
        <w:rPr>
          <w:rFonts w:eastAsia="Times New Roman"/>
          <w:b/>
          <w:bCs/>
        </w:rPr>
        <w:t xml:space="preserve">                   Содержательный анализ выполнения экзаменационной работы по математике</w:t>
      </w:r>
    </w:p>
    <w:p w:rsidR="00C87875" w:rsidRDefault="00C87875" w:rsidP="00C87875">
      <w:r>
        <w:rPr>
          <w:rFonts w:eastAsia="Times New Roman"/>
        </w:rPr>
        <w:t xml:space="preserve">       Основная цель проведения экзамена по математике:</w:t>
      </w:r>
    </w:p>
    <w:p w:rsidR="00C87875" w:rsidRDefault="00C87875" w:rsidP="00C87875">
      <w:pPr>
        <w:numPr>
          <w:ilvl w:val="0"/>
          <w:numId w:val="2"/>
        </w:numPr>
        <w:tabs>
          <w:tab w:val="left" w:pos="1720"/>
        </w:tabs>
        <w:ind w:left="1720" w:firstLine="284"/>
        <w:rPr>
          <w:rFonts w:ascii="Symbol" w:eastAsia="Symbol" w:hAnsi="Symbol" w:cs="Symbol"/>
        </w:rPr>
      </w:pPr>
      <w:r>
        <w:rPr>
          <w:rFonts w:eastAsia="Times New Roman"/>
        </w:rPr>
        <w:t xml:space="preserve">определение уровня </w:t>
      </w:r>
      <w:proofErr w:type="spellStart"/>
      <w:r>
        <w:rPr>
          <w:rFonts w:eastAsia="Times New Roman"/>
        </w:rPr>
        <w:t>обученности</w:t>
      </w:r>
      <w:proofErr w:type="spellEnd"/>
      <w:r>
        <w:rPr>
          <w:rFonts w:eastAsia="Times New Roman"/>
        </w:rPr>
        <w:t xml:space="preserve"> учащихся 9-х классов;</w:t>
      </w:r>
    </w:p>
    <w:p w:rsidR="00C87875" w:rsidRDefault="00C87875" w:rsidP="00C87875">
      <w:pPr>
        <w:numPr>
          <w:ilvl w:val="0"/>
          <w:numId w:val="2"/>
        </w:numPr>
        <w:tabs>
          <w:tab w:val="left" w:pos="1720"/>
        </w:tabs>
        <w:rPr>
          <w:rFonts w:ascii="Symbol" w:eastAsia="Symbol" w:hAnsi="Symbol" w:cs="Symbol"/>
        </w:rPr>
      </w:pPr>
      <w:r>
        <w:rPr>
          <w:rFonts w:eastAsia="Times New Roman"/>
        </w:rPr>
        <w:t>установление уровня предметных компетенций учащихся 9-х классов</w:t>
      </w:r>
    </w:p>
    <w:p w:rsidR="00C87875" w:rsidRDefault="00C87875" w:rsidP="00C87875">
      <w:pPr>
        <w:tabs>
          <w:tab w:val="left" w:pos="1720"/>
        </w:tabs>
        <w:rPr>
          <w:rFonts w:eastAsia="Symbol"/>
        </w:rPr>
      </w:pP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eastAsia="Symbol"/>
        </w:rPr>
        <w:t>установление учебных возможностей выпускников для дальнейшего обучения в  профильных классах.</w:t>
      </w:r>
    </w:p>
    <w:p w:rsidR="00C87875" w:rsidRDefault="00C87875" w:rsidP="00C87875">
      <w:pPr>
        <w:ind w:firstLine="284"/>
        <w:rPr>
          <w:rFonts w:eastAsia="Times New Roman"/>
        </w:rPr>
      </w:pPr>
      <w:r>
        <w:rPr>
          <w:rFonts w:eastAsia="Times New Roman"/>
        </w:rPr>
        <w:t xml:space="preserve">  Содержание контрольно-измерительных материалов определяется требованиями к уровню </w:t>
      </w:r>
    </w:p>
    <w:p w:rsidR="00C87875" w:rsidRDefault="00C87875" w:rsidP="00C87875">
      <w:pPr>
        <w:ind w:firstLine="284"/>
        <w:rPr>
          <w:rFonts w:eastAsia="Times New Roman"/>
        </w:rPr>
      </w:pPr>
      <w:r>
        <w:rPr>
          <w:rFonts w:eastAsia="Times New Roman"/>
        </w:rPr>
        <w:t xml:space="preserve">  подготовки    выпускников основной школ, определяемых ФГОС основного общего образования по математике и с учетом уровня реализации образовательных программ.</w:t>
      </w:r>
    </w:p>
    <w:p w:rsidR="00C87875" w:rsidRDefault="00C87875" w:rsidP="00C87875">
      <w:pPr>
        <w:spacing w:line="200" w:lineRule="exact"/>
        <w:ind w:firstLine="284"/>
        <w:jc w:val="center"/>
        <w:rPr>
          <w:rFonts w:eastAsia="Times New Roman"/>
          <w:b/>
          <w:bCs/>
          <w:iCs/>
        </w:rPr>
      </w:pPr>
      <w:r>
        <w:rPr>
          <w:rFonts w:eastAsia="Times New Roman"/>
        </w:rPr>
        <w:t xml:space="preserve">                           </w:t>
      </w:r>
    </w:p>
    <w:p w:rsidR="00C87875" w:rsidRDefault="00C87875" w:rsidP="00C87875">
      <w:pPr>
        <w:spacing w:line="232" w:lineRule="auto"/>
        <w:ind w:left="260" w:right="120" w:firstLine="284"/>
        <w:jc w:val="both"/>
      </w:pPr>
      <w:r>
        <w:rPr>
          <w:rFonts w:eastAsia="Times New Roman"/>
          <w:bCs/>
          <w:iCs/>
        </w:rPr>
        <w:t xml:space="preserve">8 выпускников, </w:t>
      </w:r>
      <w:proofErr w:type="gramStart"/>
      <w:r>
        <w:rPr>
          <w:rFonts w:eastAsia="Times New Roman"/>
          <w:bCs/>
          <w:iCs/>
        </w:rPr>
        <w:t>получивший</w:t>
      </w:r>
      <w:proofErr w:type="gramEnd"/>
      <w:r>
        <w:rPr>
          <w:rFonts w:eastAsia="Times New Roman"/>
          <w:bCs/>
          <w:iCs/>
        </w:rPr>
        <w:t xml:space="preserve"> неудовлетворительные оценку, проходили повторную государственную итоговую аттестацию в установленные сроки (осень).</w:t>
      </w:r>
    </w:p>
    <w:p w:rsidR="00C87875" w:rsidRDefault="00C87875" w:rsidP="00C87875">
      <w:pPr>
        <w:rPr>
          <w:rFonts w:eastAsia="Times New Roman"/>
        </w:rPr>
      </w:pPr>
    </w:p>
    <w:p w:rsidR="00C87875" w:rsidRDefault="00C87875" w:rsidP="00C87875">
      <w:pPr>
        <w:ind w:firstLine="284"/>
        <w:rPr>
          <w:rFonts w:eastAsia="Times New Roman"/>
          <w:b/>
        </w:rPr>
      </w:pPr>
      <w:r>
        <w:rPr>
          <w:rFonts w:eastAsia="Times New Roman"/>
          <w:b/>
        </w:rPr>
        <w:t>Математика</w:t>
      </w:r>
    </w:p>
    <w:tbl>
      <w:tblPr>
        <w:tblStyle w:val="a4"/>
        <w:tblW w:w="2807" w:type="pct"/>
        <w:jc w:val="center"/>
        <w:tblInd w:w="0" w:type="dxa"/>
        <w:tblLook w:val="04A0" w:firstRow="1" w:lastRow="0" w:firstColumn="1" w:lastColumn="0" w:noHBand="0" w:noVBand="1"/>
      </w:tblPr>
      <w:tblGrid>
        <w:gridCol w:w="1047"/>
        <w:gridCol w:w="783"/>
        <w:gridCol w:w="791"/>
        <w:gridCol w:w="947"/>
        <w:gridCol w:w="749"/>
        <w:gridCol w:w="1056"/>
      </w:tblGrid>
      <w:tr w:rsidR="00C87875" w:rsidTr="00C87875">
        <w:trPr>
          <w:trHeight w:val="450"/>
          <w:jc w:val="center"/>
        </w:trPr>
        <w:tc>
          <w:tcPr>
            <w:tcW w:w="2439" w:type="pct"/>
            <w:gridSpan w:val="3"/>
            <w:tcBorders>
              <w:top w:val="single" w:sz="4" w:space="0" w:color="auto"/>
              <w:left w:val="single" w:sz="4" w:space="0" w:color="auto"/>
              <w:bottom w:val="single" w:sz="4" w:space="0" w:color="auto"/>
              <w:right w:val="single" w:sz="4" w:space="0" w:color="auto"/>
            </w:tcBorders>
          </w:tcPr>
          <w:p w:rsidR="00C87875" w:rsidRDefault="00C87875">
            <w:pPr>
              <w:spacing w:line="200" w:lineRule="exact"/>
              <w:ind w:firstLine="284"/>
            </w:pPr>
          </w:p>
          <w:p w:rsidR="00C87875" w:rsidRDefault="00C87875">
            <w:pPr>
              <w:spacing w:line="200" w:lineRule="exact"/>
            </w:pPr>
            <w:r>
              <w:t>МАОУ СОШ № 64</w:t>
            </w:r>
          </w:p>
        </w:tc>
        <w:tc>
          <w:tcPr>
            <w:tcW w:w="2561" w:type="pct"/>
            <w:gridSpan w:val="3"/>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Средний балл на муниципальном уровне</w:t>
            </w:r>
          </w:p>
        </w:tc>
      </w:tr>
      <w:tr w:rsidR="00C87875" w:rsidTr="00C87875">
        <w:trPr>
          <w:trHeight w:val="150"/>
          <w:jc w:val="center"/>
        </w:trPr>
        <w:tc>
          <w:tcPr>
            <w:tcW w:w="974"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2021</w:t>
            </w:r>
          </w:p>
        </w:tc>
        <w:tc>
          <w:tcPr>
            <w:tcW w:w="729"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2022</w:t>
            </w:r>
          </w:p>
        </w:tc>
        <w:tc>
          <w:tcPr>
            <w:tcW w:w="736" w:type="pct"/>
            <w:tcBorders>
              <w:top w:val="single" w:sz="4" w:space="0" w:color="auto"/>
              <w:left w:val="single" w:sz="4" w:space="0" w:color="auto"/>
              <w:bottom w:val="single" w:sz="4" w:space="0" w:color="auto"/>
              <w:right w:val="single" w:sz="4" w:space="0" w:color="auto"/>
            </w:tcBorders>
          </w:tcPr>
          <w:p w:rsidR="00C87875" w:rsidRDefault="00C87875">
            <w:pPr>
              <w:spacing w:line="200" w:lineRule="exact"/>
            </w:pPr>
            <w:r>
              <w:t>2023</w:t>
            </w:r>
          </w:p>
          <w:p w:rsidR="00C87875" w:rsidRDefault="00C87875">
            <w:pPr>
              <w:spacing w:line="200" w:lineRule="exact"/>
            </w:pPr>
          </w:p>
        </w:tc>
        <w:tc>
          <w:tcPr>
            <w:tcW w:w="881"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2021</w:t>
            </w:r>
          </w:p>
        </w:tc>
        <w:tc>
          <w:tcPr>
            <w:tcW w:w="697"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2022</w:t>
            </w:r>
          </w:p>
        </w:tc>
        <w:tc>
          <w:tcPr>
            <w:tcW w:w="983"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2023</w:t>
            </w:r>
          </w:p>
        </w:tc>
      </w:tr>
      <w:tr w:rsidR="00C87875" w:rsidTr="00C87875">
        <w:trPr>
          <w:trHeight w:val="150"/>
          <w:jc w:val="center"/>
        </w:trPr>
        <w:tc>
          <w:tcPr>
            <w:tcW w:w="974"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3,0</w:t>
            </w:r>
          </w:p>
        </w:tc>
        <w:tc>
          <w:tcPr>
            <w:tcW w:w="729"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2,8</w:t>
            </w:r>
          </w:p>
        </w:tc>
        <w:tc>
          <w:tcPr>
            <w:tcW w:w="736"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3,4</w:t>
            </w:r>
          </w:p>
        </w:tc>
        <w:tc>
          <w:tcPr>
            <w:tcW w:w="881"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3,4</w:t>
            </w:r>
          </w:p>
        </w:tc>
        <w:tc>
          <w:tcPr>
            <w:tcW w:w="697"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3,5</w:t>
            </w:r>
          </w:p>
        </w:tc>
        <w:tc>
          <w:tcPr>
            <w:tcW w:w="983" w:type="pct"/>
            <w:tcBorders>
              <w:top w:val="single" w:sz="4" w:space="0" w:color="auto"/>
              <w:left w:val="single" w:sz="4" w:space="0" w:color="auto"/>
              <w:bottom w:val="single" w:sz="4" w:space="0" w:color="auto"/>
              <w:right w:val="single" w:sz="4" w:space="0" w:color="auto"/>
            </w:tcBorders>
          </w:tcPr>
          <w:p w:rsidR="00C87875" w:rsidRDefault="00C87875">
            <w:pPr>
              <w:spacing w:line="200" w:lineRule="exact"/>
            </w:pPr>
          </w:p>
          <w:p w:rsidR="00C87875" w:rsidRDefault="00C87875">
            <w:pPr>
              <w:spacing w:line="200" w:lineRule="exact"/>
            </w:pPr>
          </w:p>
        </w:tc>
      </w:tr>
    </w:tbl>
    <w:p w:rsidR="00C87875" w:rsidRDefault="00C87875" w:rsidP="00C87875">
      <w:pPr>
        <w:ind w:firstLine="284"/>
        <w:rPr>
          <w:rFonts w:eastAsia="Times New Roman"/>
        </w:rPr>
      </w:pPr>
    </w:p>
    <w:p w:rsidR="00C87875" w:rsidRDefault="00C87875" w:rsidP="00C87875">
      <w:pPr>
        <w:numPr>
          <w:ilvl w:val="0"/>
          <w:numId w:val="3"/>
        </w:numPr>
        <w:tabs>
          <w:tab w:val="left" w:pos="1613"/>
        </w:tabs>
        <w:spacing w:line="230" w:lineRule="auto"/>
        <w:ind w:left="1140" w:right="120" w:firstLine="284"/>
        <w:rPr>
          <w:rFonts w:eastAsia="Times New Roman"/>
        </w:rPr>
      </w:pPr>
      <w:r>
        <w:rPr>
          <w:rFonts w:eastAsia="Times New Roman"/>
          <w:sz w:val="28"/>
          <w:szCs w:val="28"/>
        </w:rPr>
        <w:lastRenderedPageBreak/>
        <w:t xml:space="preserve"> </w:t>
      </w:r>
      <w:r>
        <w:rPr>
          <w:rFonts w:eastAsia="Times New Roman"/>
        </w:rPr>
        <w:t xml:space="preserve">экзаменационную работу по </w:t>
      </w:r>
      <w:r>
        <w:rPr>
          <w:rFonts w:eastAsia="Times New Roman"/>
          <w:b/>
        </w:rPr>
        <w:t>русскому языку</w:t>
      </w:r>
      <w:r>
        <w:rPr>
          <w:rFonts w:eastAsia="Times New Roman"/>
        </w:rPr>
        <w:t xml:space="preserve"> были включены задания, проверяющие следующие виды компетенций:</w:t>
      </w:r>
    </w:p>
    <w:p w:rsidR="00C87875" w:rsidRDefault="00C87875" w:rsidP="00C87875">
      <w:pPr>
        <w:spacing w:line="15" w:lineRule="exact"/>
        <w:ind w:firstLine="284"/>
        <w:rPr>
          <w:rFonts w:eastAsia="Times New Roman"/>
        </w:rPr>
      </w:pPr>
    </w:p>
    <w:p w:rsidR="00C87875" w:rsidRDefault="00C87875" w:rsidP="00C87875">
      <w:pPr>
        <w:spacing w:line="230" w:lineRule="auto"/>
        <w:ind w:left="1140" w:right="120" w:firstLine="284"/>
        <w:rPr>
          <w:rFonts w:eastAsia="Times New Roman"/>
        </w:rPr>
      </w:pPr>
      <w:r>
        <w:rPr>
          <w:rFonts w:eastAsia="Times New Roman"/>
        </w:rPr>
        <w:t xml:space="preserve">– </w:t>
      </w:r>
      <w:r>
        <w:rPr>
          <w:rFonts w:eastAsia="Times New Roman"/>
          <w:bCs/>
          <w:i/>
        </w:rPr>
        <w:t>лингвистическую компетенцию</w:t>
      </w:r>
      <w:r>
        <w:rPr>
          <w:rFonts w:eastAsia="Times New Roman"/>
        </w:rPr>
        <w:t>, то есть умение проводить элементарный лингвистический анализ языковых явлений;</w:t>
      </w:r>
    </w:p>
    <w:p w:rsidR="00C87875" w:rsidRDefault="00C87875" w:rsidP="00C87875">
      <w:pPr>
        <w:spacing w:line="17" w:lineRule="exact"/>
        <w:ind w:firstLine="284"/>
        <w:rPr>
          <w:rFonts w:eastAsia="Times New Roman"/>
        </w:rPr>
      </w:pPr>
    </w:p>
    <w:p w:rsidR="00C87875" w:rsidRDefault="00C87875" w:rsidP="00C87875">
      <w:pPr>
        <w:spacing w:line="230" w:lineRule="auto"/>
        <w:ind w:left="1140" w:right="120" w:firstLine="284"/>
        <w:rPr>
          <w:rFonts w:eastAsia="Times New Roman"/>
        </w:rPr>
      </w:pPr>
      <w:r>
        <w:rPr>
          <w:rFonts w:eastAsia="Times New Roman"/>
        </w:rPr>
        <w:t xml:space="preserve">– </w:t>
      </w:r>
      <w:r>
        <w:rPr>
          <w:rFonts w:eastAsia="Times New Roman"/>
          <w:bCs/>
          <w:i/>
        </w:rPr>
        <w:t>языковую компетенцию</w:t>
      </w:r>
      <w:r>
        <w:rPr>
          <w:rFonts w:eastAsia="Times New Roman"/>
        </w:rPr>
        <w:t>, то есть практическое владение русским языком, его словарём и грамматическим строем, соблюдение языковых норм;</w:t>
      </w:r>
    </w:p>
    <w:p w:rsidR="00C87875" w:rsidRDefault="00C87875" w:rsidP="00C87875">
      <w:pPr>
        <w:spacing w:line="15" w:lineRule="exact"/>
        <w:ind w:firstLine="284"/>
        <w:rPr>
          <w:rFonts w:eastAsia="Times New Roman"/>
        </w:rPr>
      </w:pPr>
    </w:p>
    <w:p w:rsidR="00C87875" w:rsidRDefault="00C87875" w:rsidP="00C87875">
      <w:pPr>
        <w:spacing w:line="232" w:lineRule="auto"/>
        <w:ind w:left="1140" w:right="120" w:firstLine="284"/>
        <w:jc w:val="both"/>
        <w:rPr>
          <w:rFonts w:eastAsia="Times New Roman"/>
        </w:rPr>
      </w:pPr>
      <w:r>
        <w:rPr>
          <w:rFonts w:eastAsia="Times New Roman"/>
        </w:rPr>
        <w:t xml:space="preserve">– </w:t>
      </w:r>
      <w:r>
        <w:rPr>
          <w:rFonts w:eastAsia="Times New Roman"/>
          <w:bCs/>
          <w:i/>
        </w:rPr>
        <w:t>коммуникативную компетенцию</w:t>
      </w:r>
      <w:r>
        <w:rPr>
          <w:rFonts w:eastAsia="Times New Roman"/>
        </w:rPr>
        <w:t>, то есть владение разными видами речевой деятельности, умением воспринимать чужую речь и создавать собственные высказывания.</w:t>
      </w:r>
    </w:p>
    <w:p w:rsidR="00C87875" w:rsidRDefault="00C87875" w:rsidP="00C87875">
      <w:pPr>
        <w:spacing w:line="232" w:lineRule="auto"/>
        <w:ind w:right="120" w:firstLine="284"/>
        <w:jc w:val="both"/>
        <w:rPr>
          <w:rFonts w:eastAsia="Times New Roman"/>
        </w:rPr>
      </w:pPr>
      <w:r>
        <w:rPr>
          <w:rFonts w:eastAsia="Times New Roman"/>
        </w:rPr>
        <w:t xml:space="preserve">   Уровень подготовки по русскому языку характеризует уровень усвоения материала курса русского языка за курс основной средней школы. Этот показатель определяется на основе первичных баллов, полученных учащимися за выполнение всех заданий работы.</w:t>
      </w:r>
    </w:p>
    <w:p w:rsidR="00C87875" w:rsidRDefault="00C87875" w:rsidP="00C87875">
      <w:pPr>
        <w:ind w:firstLine="284"/>
        <w:rPr>
          <w:rFonts w:eastAsia="Times New Roman"/>
        </w:rPr>
      </w:pPr>
    </w:p>
    <w:p w:rsidR="00C87875" w:rsidRDefault="00C87875" w:rsidP="00C87875">
      <w:pPr>
        <w:ind w:firstLine="284"/>
        <w:rPr>
          <w:rFonts w:eastAsia="Times New Roman"/>
          <w:b/>
        </w:rPr>
      </w:pPr>
      <w:r>
        <w:rPr>
          <w:rFonts w:eastAsia="Times New Roman"/>
          <w:b/>
        </w:rPr>
        <w:t>Русский язык</w:t>
      </w:r>
    </w:p>
    <w:p w:rsidR="00C87875" w:rsidRDefault="00C87875" w:rsidP="00C87875">
      <w:pPr>
        <w:ind w:firstLine="284"/>
        <w:rPr>
          <w:rFonts w:eastAsia="Times New Roman"/>
        </w:rPr>
      </w:pPr>
    </w:p>
    <w:tbl>
      <w:tblPr>
        <w:tblStyle w:val="a4"/>
        <w:tblW w:w="2719" w:type="pct"/>
        <w:jc w:val="center"/>
        <w:tblInd w:w="0" w:type="dxa"/>
        <w:tblLook w:val="04A0" w:firstRow="1" w:lastRow="0" w:firstColumn="1" w:lastColumn="0" w:noHBand="0" w:noVBand="1"/>
      </w:tblPr>
      <w:tblGrid>
        <w:gridCol w:w="943"/>
        <w:gridCol w:w="735"/>
        <w:gridCol w:w="845"/>
        <w:gridCol w:w="931"/>
        <w:gridCol w:w="826"/>
        <w:gridCol w:w="925"/>
      </w:tblGrid>
      <w:tr w:rsidR="00C87875" w:rsidTr="00C87875">
        <w:trPr>
          <w:trHeight w:val="450"/>
          <w:jc w:val="center"/>
        </w:trPr>
        <w:tc>
          <w:tcPr>
            <w:tcW w:w="2424" w:type="pct"/>
            <w:gridSpan w:val="3"/>
            <w:tcBorders>
              <w:top w:val="single" w:sz="4" w:space="0" w:color="auto"/>
              <w:left w:val="single" w:sz="4" w:space="0" w:color="auto"/>
              <w:bottom w:val="single" w:sz="4" w:space="0" w:color="auto"/>
              <w:right w:val="single" w:sz="4" w:space="0" w:color="auto"/>
            </w:tcBorders>
          </w:tcPr>
          <w:p w:rsidR="00C87875" w:rsidRDefault="00C87875">
            <w:pPr>
              <w:spacing w:line="200" w:lineRule="exact"/>
              <w:ind w:firstLine="284"/>
            </w:pPr>
          </w:p>
          <w:p w:rsidR="00C87875" w:rsidRDefault="00C87875">
            <w:pPr>
              <w:spacing w:line="200" w:lineRule="exact"/>
            </w:pPr>
            <w:r>
              <w:t>МАОУ СОШ № 64</w:t>
            </w:r>
          </w:p>
        </w:tc>
        <w:tc>
          <w:tcPr>
            <w:tcW w:w="2576" w:type="pct"/>
            <w:gridSpan w:val="3"/>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Средний балл на муниципальном уровне</w:t>
            </w:r>
          </w:p>
        </w:tc>
      </w:tr>
      <w:tr w:rsidR="00C87875" w:rsidTr="00C87875">
        <w:trPr>
          <w:trHeight w:val="150"/>
          <w:jc w:val="center"/>
        </w:trPr>
        <w:tc>
          <w:tcPr>
            <w:tcW w:w="906"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2021</w:t>
            </w:r>
          </w:p>
        </w:tc>
        <w:tc>
          <w:tcPr>
            <w:tcW w:w="706"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2022</w:t>
            </w:r>
          </w:p>
        </w:tc>
        <w:tc>
          <w:tcPr>
            <w:tcW w:w="812" w:type="pct"/>
            <w:tcBorders>
              <w:top w:val="single" w:sz="4" w:space="0" w:color="auto"/>
              <w:left w:val="single" w:sz="4" w:space="0" w:color="auto"/>
              <w:bottom w:val="single" w:sz="4" w:space="0" w:color="auto"/>
              <w:right w:val="single" w:sz="4" w:space="0" w:color="auto"/>
            </w:tcBorders>
          </w:tcPr>
          <w:p w:rsidR="00C87875" w:rsidRDefault="00C87875">
            <w:pPr>
              <w:spacing w:line="200" w:lineRule="exact"/>
            </w:pPr>
            <w:r>
              <w:t>2023</w:t>
            </w:r>
          </w:p>
          <w:p w:rsidR="00C87875" w:rsidRDefault="00C87875">
            <w:pPr>
              <w:spacing w:line="200" w:lineRule="exact"/>
            </w:pPr>
          </w:p>
        </w:tc>
        <w:tc>
          <w:tcPr>
            <w:tcW w:w="894"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2021</w:t>
            </w:r>
          </w:p>
        </w:tc>
        <w:tc>
          <w:tcPr>
            <w:tcW w:w="793"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2022</w:t>
            </w:r>
          </w:p>
        </w:tc>
        <w:tc>
          <w:tcPr>
            <w:tcW w:w="890"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2023</w:t>
            </w:r>
          </w:p>
        </w:tc>
      </w:tr>
      <w:tr w:rsidR="00C87875" w:rsidTr="00C87875">
        <w:trPr>
          <w:trHeight w:val="150"/>
          <w:jc w:val="center"/>
        </w:trPr>
        <w:tc>
          <w:tcPr>
            <w:tcW w:w="906"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4,0</w:t>
            </w:r>
          </w:p>
        </w:tc>
        <w:tc>
          <w:tcPr>
            <w:tcW w:w="706"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3,9</w:t>
            </w:r>
          </w:p>
        </w:tc>
        <w:tc>
          <w:tcPr>
            <w:tcW w:w="812" w:type="pct"/>
            <w:tcBorders>
              <w:top w:val="single" w:sz="4" w:space="0" w:color="auto"/>
              <w:left w:val="single" w:sz="4" w:space="0" w:color="auto"/>
              <w:bottom w:val="single" w:sz="4" w:space="0" w:color="auto"/>
              <w:right w:val="single" w:sz="4" w:space="0" w:color="auto"/>
            </w:tcBorders>
          </w:tcPr>
          <w:p w:rsidR="00C87875" w:rsidRDefault="00C87875">
            <w:pPr>
              <w:spacing w:line="200" w:lineRule="exact"/>
            </w:pPr>
            <w:r>
              <w:t>3,8</w:t>
            </w:r>
          </w:p>
          <w:p w:rsidR="00C87875" w:rsidRDefault="00C87875">
            <w:pPr>
              <w:spacing w:line="200" w:lineRule="exact"/>
            </w:pPr>
          </w:p>
        </w:tc>
        <w:tc>
          <w:tcPr>
            <w:tcW w:w="894"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4,0</w:t>
            </w:r>
          </w:p>
        </w:tc>
        <w:tc>
          <w:tcPr>
            <w:tcW w:w="793"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4,2</w:t>
            </w:r>
          </w:p>
        </w:tc>
        <w:tc>
          <w:tcPr>
            <w:tcW w:w="890" w:type="pct"/>
            <w:tcBorders>
              <w:top w:val="single" w:sz="4" w:space="0" w:color="auto"/>
              <w:left w:val="single" w:sz="4" w:space="0" w:color="auto"/>
              <w:bottom w:val="single" w:sz="4" w:space="0" w:color="auto"/>
              <w:right w:val="single" w:sz="4" w:space="0" w:color="auto"/>
            </w:tcBorders>
            <w:hideMark/>
          </w:tcPr>
          <w:p w:rsidR="00C87875" w:rsidRDefault="00C87875">
            <w:pPr>
              <w:spacing w:line="200" w:lineRule="exact"/>
            </w:pPr>
            <w:r>
              <w:t>4,3</w:t>
            </w:r>
          </w:p>
        </w:tc>
      </w:tr>
    </w:tbl>
    <w:p w:rsidR="00C87875" w:rsidRDefault="00C87875" w:rsidP="00C87875">
      <w:pPr>
        <w:rPr>
          <w:rFonts w:eastAsia="Times New Roman"/>
        </w:rPr>
      </w:pPr>
    </w:p>
    <w:p w:rsidR="00C87875" w:rsidRDefault="00C87875" w:rsidP="00C87875">
      <w:pPr>
        <w:spacing w:line="232" w:lineRule="auto"/>
        <w:ind w:left="1140" w:right="120" w:firstLine="284"/>
        <w:jc w:val="both"/>
        <w:rPr>
          <w:rFonts w:eastAsia="Times New Roman"/>
        </w:rPr>
      </w:pPr>
      <w:r>
        <w:rPr>
          <w:rFonts w:eastAsia="Times New Roman"/>
        </w:rPr>
        <w:t>Сравнительный анализ успешности экзамена по русскому языку и математике за курс основной школы показал, что качество выполнения работ в 2022/23 учебном году меньше по сравнению с предыдущим годом.</w:t>
      </w:r>
    </w:p>
    <w:p w:rsidR="00C87875" w:rsidRDefault="00C87875" w:rsidP="00C87875">
      <w:pPr>
        <w:spacing w:line="232" w:lineRule="auto"/>
        <w:ind w:left="1140" w:right="120" w:firstLine="284"/>
        <w:jc w:val="both"/>
        <w:rPr>
          <w:rFonts w:eastAsia="Times New Roman"/>
          <w:sz w:val="28"/>
          <w:szCs w:val="28"/>
        </w:rPr>
      </w:pPr>
    </w:p>
    <w:p w:rsidR="00C87875" w:rsidRDefault="00C87875" w:rsidP="00C87875">
      <w:pPr>
        <w:ind w:left="260" w:firstLine="284"/>
      </w:pPr>
      <w:r>
        <w:rPr>
          <w:rFonts w:eastAsia="Times New Roman"/>
          <w:b/>
          <w:bCs/>
        </w:rPr>
        <w:t xml:space="preserve">Результаты экзаменов по выбору </w:t>
      </w:r>
      <w:r>
        <w:rPr>
          <w:rFonts w:eastAsia="Times New Roman"/>
          <w:bCs/>
        </w:rPr>
        <w:t>(с учетом летней пересдачи)</w:t>
      </w:r>
    </w:p>
    <w:tbl>
      <w:tblPr>
        <w:tblStyle w:val="a4"/>
        <w:tblW w:w="0" w:type="auto"/>
        <w:tblInd w:w="0" w:type="dxa"/>
        <w:tblLook w:val="04A0" w:firstRow="1" w:lastRow="0" w:firstColumn="1" w:lastColumn="0" w:noHBand="0" w:noVBand="1"/>
      </w:tblPr>
      <w:tblGrid>
        <w:gridCol w:w="2376"/>
        <w:gridCol w:w="1713"/>
        <w:gridCol w:w="794"/>
        <w:gridCol w:w="851"/>
        <w:gridCol w:w="850"/>
        <w:gridCol w:w="851"/>
        <w:gridCol w:w="908"/>
        <w:gridCol w:w="908"/>
      </w:tblGrid>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предмет</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количество учащихся</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proofErr w:type="spellStart"/>
            <w:r>
              <w:rPr>
                <w:rFonts w:eastAsia="Times New Roman"/>
              </w:rPr>
              <w:t>ср</w:t>
            </w:r>
            <w:proofErr w:type="gramStart"/>
            <w:r>
              <w:rPr>
                <w:rFonts w:eastAsia="Times New Roman"/>
              </w:rPr>
              <w:t>.б</w:t>
            </w:r>
            <w:proofErr w:type="gramEnd"/>
            <w:r>
              <w:rPr>
                <w:rFonts w:eastAsia="Times New Roman"/>
              </w:rPr>
              <w:t>алл</w:t>
            </w:r>
            <w:proofErr w:type="spellEnd"/>
          </w:p>
          <w:p w:rsidR="00C87875" w:rsidRDefault="00C87875">
            <w:pPr>
              <w:rPr>
                <w:rFonts w:eastAsia="Times New Roman"/>
              </w:rPr>
            </w:pPr>
            <w:r>
              <w:rPr>
                <w:rFonts w:eastAsia="Times New Roman"/>
              </w:rPr>
              <w:t>по школе</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proofErr w:type="spellStart"/>
            <w:r>
              <w:rPr>
                <w:rFonts w:eastAsia="Times New Roman"/>
              </w:rPr>
              <w:t>ср</w:t>
            </w:r>
            <w:proofErr w:type="gramStart"/>
            <w:r>
              <w:rPr>
                <w:rFonts w:eastAsia="Times New Roman"/>
              </w:rPr>
              <w:t>.б</w:t>
            </w:r>
            <w:proofErr w:type="gramEnd"/>
            <w:r>
              <w:rPr>
                <w:rFonts w:eastAsia="Times New Roman"/>
              </w:rPr>
              <w:t>алл</w:t>
            </w:r>
            <w:proofErr w:type="spellEnd"/>
          </w:p>
          <w:p w:rsidR="00C87875" w:rsidRDefault="00C87875">
            <w:pPr>
              <w:rPr>
                <w:rFonts w:eastAsia="Times New Roman"/>
              </w:rPr>
            </w:pPr>
            <w:r>
              <w:rPr>
                <w:rFonts w:eastAsia="Times New Roman"/>
              </w:rPr>
              <w:t>по городу</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биология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11 (12%)</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3,55</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3,6</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химия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6  (6%)</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3,3</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3,7</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информатика</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48 (50%)</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13</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32</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3,2</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3,5</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история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12 (12%)</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3,1</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3,3</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обществознание</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77 (80%)</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16</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47</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12</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3,1</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3,5</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литература</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 (1%)</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4,2</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английский язык</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  (1%)</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4,0</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3,9</w:t>
            </w:r>
          </w:p>
        </w:tc>
      </w:tr>
      <w:tr w:rsidR="00C87875" w:rsidTr="00C87875">
        <w:tc>
          <w:tcPr>
            <w:tcW w:w="2376"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география</w:t>
            </w:r>
          </w:p>
        </w:tc>
        <w:tc>
          <w:tcPr>
            <w:tcW w:w="1713"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30 (17%)</w:t>
            </w:r>
          </w:p>
        </w:tc>
        <w:tc>
          <w:tcPr>
            <w:tcW w:w="794"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14</w:t>
            </w:r>
          </w:p>
        </w:tc>
        <w:tc>
          <w:tcPr>
            <w:tcW w:w="851"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7</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2,7</w:t>
            </w:r>
          </w:p>
        </w:tc>
        <w:tc>
          <w:tcPr>
            <w:tcW w:w="908" w:type="dxa"/>
            <w:tcBorders>
              <w:top w:val="single" w:sz="4" w:space="0" w:color="auto"/>
              <w:left w:val="single" w:sz="4" w:space="0" w:color="auto"/>
              <w:bottom w:val="single" w:sz="4" w:space="0" w:color="auto"/>
              <w:right w:val="single" w:sz="4" w:space="0" w:color="auto"/>
            </w:tcBorders>
            <w:hideMark/>
          </w:tcPr>
          <w:p w:rsidR="00C87875" w:rsidRDefault="00C87875">
            <w:pPr>
              <w:rPr>
                <w:rFonts w:eastAsia="Times New Roman"/>
              </w:rPr>
            </w:pPr>
            <w:r>
              <w:rPr>
                <w:rFonts w:eastAsia="Times New Roman"/>
              </w:rPr>
              <w:t>3,8</w:t>
            </w:r>
          </w:p>
        </w:tc>
      </w:tr>
    </w:tbl>
    <w:p w:rsidR="00C87875" w:rsidRDefault="00C87875" w:rsidP="00C87875">
      <w:pPr>
        <w:ind w:firstLine="284"/>
        <w:rPr>
          <w:rFonts w:eastAsia="Times New Roman"/>
        </w:rPr>
      </w:pPr>
    </w:p>
    <w:p w:rsidR="00C87875" w:rsidRDefault="00C87875" w:rsidP="00C87875">
      <w:pPr>
        <w:ind w:firstLine="284"/>
        <w:rPr>
          <w:rFonts w:eastAsia="Times New Roman"/>
        </w:rPr>
      </w:pPr>
      <w:r>
        <w:rPr>
          <w:rFonts w:eastAsia="Times New Roman"/>
        </w:rPr>
        <w:t>Абсолютная успеваемость ГИА 9-х классов составила 99% (</w:t>
      </w:r>
      <w:proofErr w:type="gramStart"/>
      <w:r>
        <w:rPr>
          <w:rFonts w:eastAsia="Times New Roman"/>
        </w:rPr>
        <w:t>оставлен</w:t>
      </w:r>
      <w:proofErr w:type="gramEnd"/>
      <w:r>
        <w:rPr>
          <w:rFonts w:eastAsia="Times New Roman"/>
        </w:rPr>
        <w:t xml:space="preserve"> на повторное обучение)</w:t>
      </w:r>
    </w:p>
    <w:p w:rsidR="00C87875" w:rsidRDefault="00C87875" w:rsidP="00C87875">
      <w:pPr>
        <w:rPr>
          <w:rFonts w:eastAsia="Times New Roman"/>
        </w:rPr>
      </w:pPr>
      <w:r>
        <w:rPr>
          <w:rFonts w:eastAsia="Times New Roman"/>
        </w:rPr>
        <w:t xml:space="preserve">       </w:t>
      </w:r>
    </w:p>
    <w:p w:rsidR="00C87875" w:rsidRDefault="00C87875" w:rsidP="00C87875">
      <w:pPr>
        <w:rPr>
          <w:rFonts w:eastAsia="Times New Roman"/>
        </w:rPr>
      </w:pPr>
    </w:p>
    <w:p w:rsidR="00C87875" w:rsidRDefault="00C87875" w:rsidP="00C87875">
      <w:pPr>
        <w:ind w:left="260" w:firstLine="284"/>
        <w:rPr>
          <w:rFonts w:eastAsia="Times New Roman"/>
          <w:b/>
          <w:bCs/>
        </w:rPr>
      </w:pPr>
      <w:r>
        <w:rPr>
          <w:rFonts w:eastAsia="Times New Roman"/>
          <w:b/>
          <w:bCs/>
        </w:rPr>
        <w:t>Рекомендации на 2023/24 учебный год:</w:t>
      </w:r>
    </w:p>
    <w:p w:rsidR="00C87875" w:rsidRDefault="00C87875" w:rsidP="00C87875"/>
    <w:p w:rsidR="00C87875" w:rsidRDefault="00C87875" w:rsidP="00C87875">
      <w:pPr>
        <w:spacing w:line="8" w:lineRule="exact"/>
        <w:ind w:firstLine="284"/>
      </w:pPr>
    </w:p>
    <w:p w:rsidR="00C87875" w:rsidRDefault="00C87875" w:rsidP="00C87875">
      <w:pPr>
        <w:tabs>
          <w:tab w:val="left" w:pos="574"/>
        </w:tabs>
        <w:spacing w:line="230" w:lineRule="auto"/>
        <w:rPr>
          <w:rFonts w:eastAsia="Times New Roman"/>
        </w:rPr>
      </w:pPr>
      <w:r>
        <w:rPr>
          <w:rFonts w:eastAsia="Times New Roman"/>
        </w:rPr>
        <w:t xml:space="preserve">         1.Рассмотреть и утвердить план мероприятий по подготовке и проведению государственной итоговой аттестации  на 2023-2024 учебный год.</w:t>
      </w:r>
    </w:p>
    <w:p w:rsidR="00C87875" w:rsidRDefault="00C87875" w:rsidP="00C87875">
      <w:pPr>
        <w:spacing w:line="51" w:lineRule="exact"/>
        <w:ind w:firstLine="284"/>
        <w:rPr>
          <w:rFonts w:eastAsia="Times New Roman"/>
        </w:rPr>
      </w:pPr>
    </w:p>
    <w:p w:rsidR="00C87875" w:rsidRDefault="00C87875" w:rsidP="00C87875">
      <w:pPr>
        <w:tabs>
          <w:tab w:val="left" w:pos="550"/>
        </w:tabs>
        <w:spacing w:line="232" w:lineRule="auto"/>
        <w:jc w:val="both"/>
        <w:rPr>
          <w:rFonts w:eastAsia="Times New Roman"/>
        </w:rPr>
      </w:pPr>
      <w:r>
        <w:rPr>
          <w:rFonts w:eastAsia="Times New Roman"/>
        </w:rPr>
        <w:t xml:space="preserve">       2.На заседании Педагогического совета и заседаниях ШМО обсудить результаты государственной итоговой аттестации выпускников 9 классов; разработать план устранения недостатков и обеспечить выполнение в течение года.</w:t>
      </w:r>
    </w:p>
    <w:p w:rsidR="00C87875" w:rsidRDefault="00C87875" w:rsidP="00C87875">
      <w:pPr>
        <w:tabs>
          <w:tab w:val="left" w:pos="545"/>
        </w:tabs>
        <w:spacing w:line="230" w:lineRule="auto"/>
        <w:rPr>
          <w:rFonts w:eastAsia="Times New Roman"/>
        </w:rPr>
      </w:pPr>
      <w:r>
        <w:rPr>
          <w:rFonts w:eastAsia="Times New Roman"/>
        </w:rPr>
        <w:t xml:space="preserve">        3.На заседаниях МО обсуждать результаты проводимых контрольных срезов и намечать пути по ликвидации возникающих у учащихся затруднений.</w:t>
      </w:r>
    </w:p>
    <w:p w:rsidR="00C87875" w:rsidRDefault="00C87875" w:rsidP="00C87875">
      <w:pPr>
        <w:spacing w:line="51" w:lineRule="exact"/>
        <w:ind w:firstLine="284"/>
        <w:rPr>
          <w:rFonts w:eastAsia="Times New Roman"/>
        </w:rPr>
      </w:pPr>
    </w:p>
    <w:p w:rsidR="00C87875" w:rsidRDefault="00C87875" w:rsidP="00C87875">
      <w:pPr>
        <w:tabs>
          <w:tab w:val="left" w:pos="778"/>
        </w:tabs>
        <w:spacing w:line="230" w:lineRule="auto"/>
        <w:rPr>
          <w:rFonts w:eastAsia="Times New Roman"/>
        </w:rPr>
      </w:pPr>
      <w:r>
        <w:rPr>
          <w:rFonts w:eastAsia="Times New Roman"/>
        </w:rPr>
        <w:t xml:space="preserve">        4.Осуществлять психологическое сопровождение выпускников при подготовке к итоговой аттестации.</w:t>
      </w:r>
    </w:p>
    <w:p w:rsidR="00C87875" w:rsidRDefault="00C87875" w:rsidP="00C87875">
      <w:pPr>
        <w:spacing w:line="51" w:lineRule="exact"/>
        <w:ind w:firstLine="284"/>
        <w:rPr>
          <w:rFonts w:eastAsia="Times New Roman"/>
        </w:rPr>
      </w:pPr>
    </w:p>
    <w:p w:rsidR="00C87875" w:rsidRDefault="00C87875" w:rsidP="00C87875">
      <w:pPr>
        <w:pStyle w:val="a3"/>
        <w:numPr>
          <w:ilvl w:val="0"/>
          <w:numId w:val="4"/>
        </w:numPr>
        <w:tabs>
          <w:tab w:val="left" w:pos="696"/>
        </w:tabs>
        <w:spacing w:line="235" w:lineRule="auto"/>
        <w:jc w:val="both"/>
        <w:rPr>
          <w:rFonts w:eastAsia="Times New Roman"/>
        </w:rPr>
      </w:pPr>
      <w:r>
        <w:rPr>
          <w:rFonts w:eastAsia="Times New Roman"/>
        </w:rPr>
        <w:t xml:space="preserve">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 </w:t>
      </w:r>
      <w:proofErr w:type="gramStart"/>
      <w:r>
        <w:rPr>
          <w:rFonts w:eastAsia="Times New Roman"/>
        </w:rPr>
        <w:t xml:space="preserve">( </w:t>
      </w:r>
      <w:proofErr w:type="gramEnd"/>
      <w:r>
        <w:rPr>
          <w:rFonts w:eastAsia="Times New Roman"/>
        </w:rPr>
        <w:t>в том числе, используя ресурсы официального сайта школы); практической отработки процедуры ОГЭ с учителями и выпускниками школы.</w:t>
      </w:r>
    </w:p>
    <w:p w:rsidR="00C87875" w:rsidRDefault="00C87875" w:rsidP="00C87875">
      <w:pPr>
        <w:tabs>
          <w:tab w:val="left" w:pos="540"/>
        </w:tabs>
        <w:rPr>
          <w:rFonts w:eastAsia="Times New Roman"/>
        </w:rPr>
      </w:pPr>
      <w:r>
        <w:rPr>
          <w:rFonts w:eastAsia="Times New Roman"/>
          <w:b/>
          <w:i/>
        </w:rPr>
        <w:t xml:space="preserve">                                                  Учителям математики</w:t>
      </w:r>
      <w:r>
        <w:rPr>
          <w:rFonts w:eastAsia="Times New Roman"/>
        </w:rPr>
        <w:t xml:space="preserve"> 9-х классов:</w:t>
      </w:r>
    </w:p>
    <w:p w:rsidR="00C87875" w:rsidRDefault="00C87875" w:rsidP="00C87875">
      <w:pPr>
        <w:spacing w:line="68" w:lineRule="exact"/>
        <w:ind w:firstLine="284"/>
        <w:rPr>
          <w:rFonts w:eastAsia="Times New Roman"/>
        </w:rPr>
      </w:pPr>
    </w:p>
    <w:p w:rsidR="00C87875" w:rsidRDefault="00C87875" w:rsidP="00C87875">
      <w:pPr>
        <w:spacing w:line="230" w:lineRule="auto"/>
        <w:ind w:firstLine="981"/>
        <w:jc w:val="both"/>
        <w:rPr>
          <w:rFonts w:ascii="Symbol" w:eastAsia="Symbol" w:hAnsi="Symbol" w:cs="Symbol"/>
        </w:rPr>
      </w:pPr>
      <w:r>
        <w:rPr>
          <w:rFonts w:eastAsia="Times New Roman"/>
        </w:rPr>
        <w:t xml:space="preserve"> -  регулярно уделять внимание выполнению упражнений, развивающих базовые математические компетенции (умение читать и верно понимать задание, решать практические задачи, выполнять арифметические действия, простейшие алгебраические преобразования и т.д.;</w:t>
      </w:r>
    </w:p>
    <w:p w:rsidR="00C87875" w:rsidRDefault="00C87875" w:rsidP="00C87875">
      <w:pPr>
        <w:spacing w:line="68" w:lineRule="exact"/>
        <w:ind w:firstLine="284"/>
        <w:rPr>
          <w:rFonts w:ascii="Symbol" w:eastAsia="Symbol" w:hAnsi="Symbol" w:cs="Symbol"/>
        </w:rPr>
      </w:pPr>
    </w:p>
    <w:p w:rsidR="00C87875" w:rsidRDefault="00C87875" w:rsidP="00C87875">
      <w:pPr>
        <w:spacing w:line="228" w:lineRule="auto"/>
        <w:rPr>
          <w:rFonts w:ascii="Symbol" w:eastAsia="Symbol" w:hAnsi="Symbol" w:cs="Symbol"/>
        </w:rPr>
      </w:pPr>
      <w:r>
        <w:rPr>
          <w:rFonts w:eastAsia="Times New Roman"/>
        </w:rPr>
        <w:t xml:space="preserve">                   -  отрабатывать безошибочное выполнение несложных преобразований и вычислений (в том числе на умение найти ошибку);</w:t>
      </w:r>
    </w:p>
    <w:p w:rsidR="00C87875" w:rsidRDefault="00C87875" w:rsidP="00C87875">
      <w:pPr>
        <w:spacing w:line="69" w:lineRule="exact"/>
        <w:ind w:firstLine="284"/>
        <w:rPr>
          <w:rFonts w:ascii="Symbol" w:eastAsia="Symbol" w:hAnsi="Symbol" w:cs="Symbol"/>
        </w:rPr>
      </w:pPr>
    </w:p>
    <w:p w:rsidR="00C87875" w:rsidRDefault="00C87875" w:rsidP="00C87875">
      <w:pPr>
        <w:tabs>
          <w:tab w:val="left" w:pos="980"/>
        </w:tabs>
        <w:spacing w:line="223" w:lineRule="auto"/>
        <w:ind w:right="20"/>
        <w:rPr>
          <w:rFonts w:ascii="Symbol" w:eastAsia="Symbol" w:hAnsi="Symbol" w:cs="Symbol"/>
        </w:rPr>
      </w:pPr>
      <w:r>
        <w:rPr>
          <w:rFonts w:eastAsia="Times New Roman"/>
        </w:rPr>
        <w:t xml:space="preserve">                   - усилить работу по ликвидации и предупреждению выявленных пробелов;</w:t>
      </w:r>
    </w:p>
    <w:p w:rsidR="00C87875" w:rsidRDefault="00C87875" w:rsidP="00C87875">
      <w:pPr>
        <w:spacing w:line="70" w:lineRule="exact"/>
        <w:ind w:firstLine="284"/>
        <w:rPr>
          <w:rFonts w:ascii="Symbol" w:eastAsia="Symbol" w:hAnsi="Symbol" w:cs="Symbol"/>
        </w:rPr>
      </w:pPr>
    </w:p>
    <w:p w:rsidR="00C87875" w:rsidRDefault="00C87875" w:rsidP="00C87875">
      <w:pPr>
        <w:numPr>
          <w:ilvl w:val="1"/>
          <w:numId w:val="5"/>
        </w:numPr>
        <w:spacing w:line="228" w:lineRule="auto"/>
        <w:ind w:left="284" w:firstLine="284"/>
        <w:jc w:val="both"/>
        <w:rPr>
          <w:rFonts w:ascii="Symbol" w:eastAsia="Symbol" w:hAnsi="Symbol" w:cs="Symbol"/>
        </w:rPr>
      </w:pPr>
      <w:r>
        <w:rPr>
          <w:rFonts w:eastAsia="Times New Roman"/>
        </w:rPr>
        <w:t xml:space="preserve">      - на основе содержательного анализа итогов ОГЭ выделить проблемные темы для организации вводного повторения по математике в сентябре  учебного года;</w:t>
      </w:r>
    </w:p>
    <w:p w:rsidR="00C87875" w:rsidRDefault="00C87875" w:rsidP="00C87875">
      <w:pPr>
        <w:spacing w:line="72" w:lineRule="exact"/>
        <w:ind w:firstLine="284"/>
        <w:rPr>
          <w:rFonts w:ascii="Symbol" w:eastAsia="Symbol" w:hAnsi="Symbol" w:cs="Symbol"/>
        </w:rPr>
      </w:pPr>
    </w:p>
    <w:p w:rsidR="00C87875" w:rsidRDefault="00C87875" w:rsidP="00C87875">
      <w:pPr>
        <w:spacing w:line="230" w:lineRule="auto"/>
        <w:jc w:val="both"/>
        <w:rPr>
          <w:rFonts w:ascii="Symbol" w:eastAsia="Symbol" w:hAnsi="Symbol" w:cs="Symbol"/>
        </w:rPr>
      </w:pPr>
      <w:r>
        <w:rPr>
          <w:rFonts w:eastAsia="Times New Roman"/>
        </w:rPr>
        <w:t xml:space="preserve">                 - с учащимися, испытывающими затруднения при изучении математики, в первую очередь закреплять достигнутые успехи; определить индивидуально для каждого ученика перечень тем, по которым у них есть позитивные продвижения, и работать над их развитием;</w:t>
      </w:r>
    </w:p>
    <w:p w:rsidR="00C87875" w:rsidRDefault="00C87875" w:rsidP="00C87875">
      <w:pPr>
        <w:spacing w:line="73" w:lineRule="exact"/>
        <w:ind w:firstLine="284"/>
        <w:rPr>
          <w:rFonts w:ascii="Symbol" w:eastAsia="Symbol" w:hAnsi="Symbol" w:cs="Symbol"/>
        </w:rPr>
      </w:pPr>
    </w:p>
    <w:p w:rsidR="00C87875" w:rsidRDefault="00C87875" w:rsidP="00C87875">
      <w:pPr>
        <w:tabs>
          <w:tab w:val="left" w:pos="980"/>
        </w:tabs>
        <w:spacing w:line="228" w:lineRule="auto"/>
        <w:jc w:val="both"/>
        <w:rPr>
          <w:rFonts w:ascii="Symbol" w:eastAsia="Symbol" w:hAnsi="Symbol" w:cs="Symbol"/>
        </w:rPr>
      </w:pPr>
      <w:r>
        <w:rPr>
          <w:rFonts w:eastAsia="Times New Roman"/>
        </w:rPr>
        <w:t xml:space="preserve">                 -  с мотивированными учащимися помимо тренировки в решении задач базового уровня сложности проводить разбор </w:t>
      </w:r>
      <w:proofErr w:type="gramStart"/>
      <w:r>
        <w:rPr>
          <w:rFonts w:eastAsia="Times New Roman"/>
        </w:rPr>
        <w:t>методов решения задач повышенного уровня сложности</w:t>
      </w:r>
      <w:proofErr w:type="gramEnd"/>
      <w:r>
        <w:rPr>
          <w:rFonts w:eastAsia="Times New Roman"/>
        </w:rPr>
        <w:t>;</w:t>
      </w:r>
    </w:p>
    <w:p w:rsidR="00C87875" w:rsidRDefault="00C87875" w:rsidP="00C87875">
      <w:pPr>
        <w:spacing w:line="34" w:lineRule="exact"/>
        <w:ind w:firstLine="284"/>
        <w:rPr>
          <w:rFonts w:ascii="Symbol" w:eastAsia="Symbol" w:hAnsi="Symbol" w:cs="Symbol"/>
        </w:rPr>
      </w:pPr>
    </w:p>
    <w:p w:rsidR="00C87875" w:rsidRDefault="00C87875" w:rsidP="00C87875">
      <w:pPr>
        <w:tabs>
          <w:tab w:val="left" w:pos="980"/>
        </w:tabs>
        <w:rPr>
          <w:rFonts w:eastAsia="Times New Roman"/>
        </w:rPr>
      </w:pPr>
      <w:r>
        <w:rPr>
          <w:rFonts w:eastAsia="Times New Roman"/>
        </w:rPr>
        <w:t xml:space="preserve">                - усилить практическую направленность обучения, </w:t>
      </w:r>
      <w:proofErr w:type="spellStart"/>
      <w:r>
        <w:rPr>
          <w:rFonts w:eastAsia="Times New Roman"/>
        </w:rPr>
        <w:t>включая</w:t>
      </w:r>
      <w:r>
        <w:rPr>
          <w:rFonts w:ascii="Symbol" w:eastAsia="Symbol" w:hAnsi="Symbol" w:cs="Symbol"/>
        </w:rPr>
        <w:t></w:t>
      </w:r>
      <w:r>
        <w:rPr>
          <w:rFonts w:eastAsia="Times New Roman"/>
        </w:rPr>
        <w:t>соответствующие</w:t>
      </w:r>
      <w:proofErr w:type="spellEnd"/>
      <w:r>
        <w:rPr>
          <w:rFonts w:eastAsia="Times New Roman"/>
        </w:rPr>
        <w:t xml:space="preserve"> задания «на проценты», графики реальных зависимостей, текстовые задачи с построением математических моделей реальных ситуаций;</w:t>
      </w:r>
    </w:p>
    <w:p w:rsidR="00C87875" w:rsidRDefault="00C87875" w:rsidP="00C87875">
      <w:pPr>
        <w:tabs>
          <w:tab w:val="left" w:pos="980"/>
        </w:tabs>
        <w:rPr>
          <w:rFonts w:eastAsia="Times New Roman"/>
        </w:rPr>
      </w:pPr>
      <w:r>
        <w:rPr>
          <w:rFonts w:eastAsia="Times New Roman"/>
        </w:rPr>
        <w:t xml:space="preserve">               - формировать у </w:t>
      </w:r>
      <w:proofErr w:type="gramStart"/>
      <w:r>
        <w:rPr>
          <w:rFonts w:eastAsia="Times New Roman"/>
        </w:rPr>
        <w:t>обучающихся</w:t>
      </w:r>
      <w:proofErr w:type="gramEnd"/>
      <w:r>
        <w:rPr>
          <w:rFonts w:eastAsia="Times New Roman"/>
        </w:rPr>
        <w:t xml:space="preserve"> навыки самоконтроля, самопроверки.</w:t>
      </w:r>
    </w:p>
    <w:p w:rsidR="00C87875" w:rsidRDefault="00C87875" w:rsidP="00C87875">
      <w:pPr>
        <w:tabs>
          <w:tab w:val="left" w:pos="980"/>
        </w:tabs>
        <w:rPr>
          <w:rFonts w:ascii="Symbol" w:eastAsia="Symbol" w:hAnsi="Symbol" w:cs="Symbol"/>
        </w:rPr>
      </w:pPr>
    </w:p>
    <w:p w:rsidR="00C87875" w:rsidRDefault="00C87875" w:rsidP="00C87875">
      <w:pPr>
        <w:pStyle w:val="a3"/>
        <w:tabs>
          <w:tab w:val="left" w:pos="540"/>
        </w:tabs>
        <w:rPr>
          <w:rFonts w:eastAsia="Times New Roman"/>
        </w:rPr>
      </w:pPr>
      <w:r>
        <w:rPr>
          <w:rFonts w:eastAsia="Times New Roman"/>
          <w:b/>
          <w:i/>
        </w:rPr>
        <w:t xml:space="preserve">                                  Учителям русского языка</w:t>
      </w:r>
      <w:r>
        <w:rPr>
          <w:rFonts w:eastAsia="Times New Roman"/>
        </w:rPr>
        <w:t xml:space="preserve"> 9-х классов:</w:t>
      </w:r>
    </w:p>
    <w:p w:rsidR="00C87875" w:rsidRDefault="00C87875" w:rsidP="00C87875">
      <w:pPr>
        <w:spacing w:line="164" w:lineRule="exact"/>
        <w:ind w:firstLine="284"/>
      </w:pPr>
    </w:p>
    <w:p w:rsidR="00C87875" w:rsidRDefault="00C87875" w:rsidP="00C87875">
      <w:pPr>
        <w:numPr>
          <w:ilvl w:val="0"/>
          <w:numId w:val="6"/>
        </w:numPr>
        <w:tabs>
          <w:tab w:val="left" w:pos="584"/>
        </w:tabs>
        <w:spacing w:line="211" w:lineRule="auto"/>
        <w:ind w:firstLine="284"/>
        <w:jc w:val="both"/>
        <w:rPr>
          <w:rFonts w:eastAsia="Times New Roman"/>
        </w:rPr>
      </w:pPr>
      <w:r>
        <w:rPr>
          <w:rFonts w:eastAsia="Times New Roman"/>
        </w:rPr>
        <w:t>планировать систему подготовки выпускников к экзаменам на основе стимулирования к расширению фонда знаний о мире и круга литературного чтения;</w:t>
      </w:r>
    </w:p>
    <w:p w:rsidR="00C87875" w:rsidRDefault="00C87875" w:rsidP="00C87875">
      <w:pPr>
        <w:numPr>
          <w:ilvl w:val="0"/>
          <w:numId w:val="6"/>
        </w:numPr>
        <w:tabs>
          <w:tab w:val="left" w:pos="538"/>
        </w:tabs>
        <w:spacing w:line="211" w:lineRule="auto"/>
        <w:ind w:firstLine="284"/>
        <w:jc w:val="both"/>
        <w:rPr>
          <w:rFonts w:eastAsia="Times New Roman"/>
        </w:rPr>
      </w:pPr>
      <w:r>
        <w:rPr>
          <w:rFonts w:eastAsia="Times New Roman"/>
        </w:rPr>
        <w:t>изучать единицы разных языковых уровней на текстовой основе, в ходе анализа определять их функциональную значимость, их роль в передаче содержания конкретного текста и в общении в целом;</w:t>
      </w:r>
    </w:p>
    <w:p w:rsidR="00C87875" w:rsidRDefault="00C87875" w:rsidP="00C87875">
      <w:pPr>
        <w:numPr>
          <w:ilvl w:val="0"/>
          <w:numId w:val="6"/>
        </w:numPr>
        <w:tabs>
          <w:tab w:val="left" w:pos="694"/>
        </w:tabs>
        <w:spacing w:line="220" w:lineRule="auto"/>
        <w:ind w:firstLine="284"/>
        <w:jc w:val="both"/>
        <w:rPr>
          <w:rFonts w:eastAsia="Times New Roman"/>
        </w:rPr>
      </w:pPr>
      <w:r>
        <w:rPr>
          <w:rFonts w:eastAsia="Times New Roman"/>
        </w:rPr>
        <w:t>при подборе дидактического материала – текстов для анализа, предлагаемых на уроках русского языка, – необходимо учитывать проблематику и стилистические особенности экзаменационных текстов, привлекать в качестве материала тексты, осложненные на композиционно-речевом и стилистическом уровне;</w:t>
      </w:r>
    </w:p>
    <w:p w:rsidR="00C87875" w:rsidRDefault="00C87875" w:rsidP="00C87875">
      <w:pPr>
        <w:numPr>
          <w:ilvl w:val="0"/>
          <w:numId w:val="6"/>
        </w:numPr>
        <w:tabs>
          <w:tab w:val="left" w:pos="558"/>
        </w:tabs>
        <w:spacing w:line="218" w:lineRule="auto"/>
        <w:jc w:val="both"/>
        <w:rPr>
          <w:rFonts w:eastAsia="Times New Roman"/>
        </w:rPr>
      </w:pPr>
      <w:r>
        <w:rPr>
          <w:rFonts w:eastAsia="Times New Roman"/>
        </w:rPr>
        <w:t>при составлении рабочих программ учебного предмета «Русский язык» предусмотреть проведение практикумов, лабораторных работ по знакомству со спецификацией и планом экзаменационной работы по русскому языку, системой критериев оценивания сочинения и изложения;</w:t>
      </w:r>
    </w:p>
    <w:p w:rsidR="00C87875" w:rsidRDefault="00C87875" w:rsidP="00C87875">
      <w:pPr>
        <w:numPr>
          <w:ilvl w:val="0"/>
          <w:numId w:val="6"/>
        </w:numPr>
        <w:tabs>
          <w:tab w:val="left" w:pos="706"/>
        </w:tabs>
        <w:spacing w:line="204" w:lineRule="auto"/>
        <w:ind w:firstLine="284"/>
        <w:rPr>
          <w:rFonts w:eastAsia="Times New Roman"/>
        </w:rPr>
      </w:pPr>
      <w:r>
        <w:rPr>
          <w:rFonts w:eastAsia="Times New Roman"/>
        </w:rPr>
        <w:t>практиковать систематическое использование заданий на анализ, самоконтроль, редактирование;</w:t>
      </w:r>
    </w:p>
    <w:p w:rsidR="00C87875" w:rsidRDefault="00C87875" w:rsidP="00C87875">
      <w:pPr>
        <w:numPr>
          <w:ilvl w:val="0"/>
          <w:numId w:val="6"/>
        </w:numPr>
        <w:tabs>
          <w:tab w:val="left" w:pos="570"/>
        </w:tabs>
        <w:spacing w:line="223" w:lineRule="auto"/>
        <w:ind w:left="260" w:firstLine="284"/>
        <w:jc w:val="both"/>
        <w:rPr>
          <w:rFonts w:eastAsia="Times New Roman"/>
        </w:rPr>
      </w:pPr>
      <w:r>
        <w:rPr>
          <w:rFonts w:eastAsia="Times New Roman"/>
        </w:rPr>
        <w:t>реализовать дифференцированный подход в обучении русскому языку: предъявлять теоретический материал с учётом его обязательного и необязательного усвоения на определённом этапе обучения, использовать упражнения, позволяющие осуществлять уровневую дифференциацию и индивидуальный подход в обучении, учитывать индивидуальные потребности обучающегося;</w:t>
      </w:r>
    </w:p>
    <w:p w:rsidR="00C87875" w:rsidRDefault="00C87875" w:rsidP="00C87875">
      <w:pPr>
        <w:numPr>
          <w:ilvl w:val="0"/>
          <w:numId w:val="6"/>
        </w:numPr>
        <w:tabs>
          <w:tab w:val="left" w:pos="570"/>
        </w:tabs>
        <w:spacing w:line="223" w:lineRule="auto"/>
        <w:ind w:left="260" w:firstLine="284"/>
        <w:jc w:val="both"/>
        <w:rPr>
          <w:rFonts w:eastAsia="Times New Roman"/>
        </w:rPr>
      </w:pPr>
      <w:r>
        <w:rPr>
          <w:rFonts w:eastAsia="Times New Roman"/>
        </w:rPr>
        <w:t xml:space="preserve"> формировать  навыки  самостоятельной  деятельности  </w:t>
      </w:r>
      <w:proofErr w:type="gramStart"/>
      <w:r>
        <w:rPr>
          <w:rFonts w:eastAsia="Times New Roman"/>
        </w:rPr>
        <w:t>обучающихся</w:t>
      </w:r>
      <w:proofErr w:type="gramEnd"/>
      <w:r>
        <w:rPr>
          <w:rFonts w:eastAsia="Times New Roman"/>
        </w:rPr>
        <w:t xml:space="preserve">  с использованием   </w:t>
      </w:r>
    </w:p>
    <w:p w:rsidR="00C87875" w:rsidRDefault="00C87875" w:rsidP="00C87875">
      <w:pPr>
        <w:tabs>
          <w:tab w:val="left" w:pos="640"/>
        </w:tabs>
        <w:rPr>
          <w:rFonts w:eastAsia="Times New Roman"/>
        </w:rPr>
      </w:pPr>
      <w:r>
        <w:rPr>
          <w:rFonts w:eastAsia="Times New Roman"/>
        </w:rPr>
        <w:t xml:space="preserve">     </w:t>
      </w:r>
      <w:proofErr w:type="gramStart"/>
      <w:r>
        <w:rPr>
          <w:rFonts w:eastAsia="Times New Roman"/>
        </w:rPr>
        <w:t>разнообразной учебной литературы (словарей, справочников, самоучителей, практикумов, пособий для  подготовки к экзаменам, мультимедийных средств и т.п.), системы разнообразных «подсказок»;</w:t>
      </w:r>
      <w:proofErr w:type="gramEnd"/>
    </w:p>
    <w:p w:rsidR="00C87875" w:rsidRDefault="00C87875" w:rsidP="00C87875">
      <w:pPr>
        <w:tabs>
          <w:tab w:val="left" w:pos="640"/>
        </w:tabs>
        <w:rPr>
          <w:rFonts w:eastAsia="Times New Roman"/>
        </w:rPr>
      </w:pPr>
      <w:r>
        <w:rPr>
          <w:rFonts w:eastAsia="Times New Roman"/>
        </w:rPr>
        <w:t xml:space="preserve">              опорных материалов в виде схем, таблиц, рисунков, планов, конспектов, а также инструкций, направленных на формирование правильного способа действия (как применять правило, как слушать и читать текст, чтобы понять его содержание, как писать изложение, как писать сочинение, как оценивать речевое высказывание и т.п.);</w:t>
      </w:r>
    </w:p>
    <w:p w:rsidR="00C87875" w:rsidRDefault="00C87875" w:rsidP="00C87875">
      <w:pPr>
        <w:numPr>
          <w:ilvl w:val="0"/>
          <w:numId w:val="6"/>
        </w:numPr>
        <w:tabs>
          <w:tab w:val="left" w:pos="654"/>
        </w:tabs>
        <w:ind w:left="260" w:firstLine="284"/>
        <w:jc w:val="both"/>
        <w:rPr>
          <w:rFonts w:eastAsia="Times New Roman"/>
        </w:rPr>
      </w:pPr>
      <w:r>
        <w:rPr>
          <w:rFonts w:eastAsia="Times New Roman"/>
        </w:rPr>
        <w:t>орфографические нормы русского языка необходимо закреплять и систематизировать параллельно с работой по фонетике, лексике, грамматике.</w:t>
      </w:r>
    </w:p>
    <w:p w:rsidR="00C87875" w:rsidRDefault="00C87875" w:rsidP="00C87875"/>
    <w:p w:rsidR="00C87875" w:rsidRDefault="00C87875" w:rsidP="00C87875">
      <w:pPr>
        <w:tabs>
          <w:tab w:val="left" w:pos="680"/>
        </w:tabs>
        <w:rPr>
          <w:rFonts w:eastAsia="Times New Roman"/>
        </w:rPr>
      </w:pPr>
      <w:r>
        <w:rPr>
          <w:rFonts w:eastAsia="Times New Roman"/>
          <w:b/>
          <w:i/>
        </w:rPr>
        <w:t xml:space="preserve">                                      Учителям-предметникам</w:t>
      </w:r>
      <w:r>
        <w:rPr>
          <w:rFonts w:eastAsia="Times New Roman"/>
        </w:rPr>
        <w:t xml:space="preserve"> в педагогической деятельности:</w:t>
      </w:r>
    </w:p>
    <w:p w:rsidR="00C87875" w:rsidRDefault="00C87875" w:rsidP="00C87875">
      <w:pPr>
        <w:spacing w:line="13" w:lineRule="exact"/>
        <w:ind w:firstLine="284"/>
      </w:pPr>
    </w:p>
    <w:p w:rsidR="00C87875" w:rsidRDefault="00C87875" w:rsidP="00C87875">
      <w:pPr>
        <w:numPr>
          <w:ilvl w:val="0"/>
          <w:numId w:val="6"/>
        </w:numPr>
        <w:tabs>
          <w:tab w:val="left" w:pos="630"/>
        </w:tabs>
        <w:ind w:firstLine="284"/>
        <w:jc w:val="both"/>
        <w:rPr>
          <w:rFonts w:eastAsia="Times New Roman"/>
        </w:rPr>
      </w:pPr>
      <w:r>
        <w:rPr>
          <w:rFonts w:eastAsia="Times New Roman"/>
        </w:rPr>
        <w:t>провести анализ форм организации обучения (повышение веса технологий, которые формируют практические навыки использования полученных знаний, стимулируют самостоятельную работу обучающихся, формируют опыт ответственного выбора и ответственной деятельности, опыт самоорганизации и становления ценностных ориентаций);</w:t>
      </w:r>
    </w:p>
    <w:p w:rsidR="00C87875" w:rsidRDefault="00C87875" w:rsidP="00C87875">
      <w:pPr>
        <w:numPr>
          <w:ilvl w:val="0"/>
          <w:numId w:val="6"/>
        </w:numPr>
        <w:tabs>
          <w:tab w:val="left" w:pos="534"/>
        </w:tabs>
        <w:ind w:firstLine="284"/>
        <w:rPr>
          <w:rFonts w:eastAsia="Times New Roman"/>
        </w:rPr>
      </w:pPr>
      <w:r>
        <w:rPr>
          <w:rFonts w:eastAsia="Times New Roman"/>
        </w:rPr>
        <w:t>применять адекватные формы и методы работы со слабыми и сильными учащимися;</w:t>
      </w:r>
    </w:p>
    <w:p w:rsidR="00C87875" w:rsidRDefault="00C87875" w:rsidP="00C87875">
      <w:pPr>
        <w:numPr>
          <w:ilvl w:val="0"/>
          <w:numId w:val="6"/>
        </w:numPr>
        <w:tabs>
          <w:tab w:val="left" w:pos="543"/>
        </w:tabs>
        <w:jc w:val="both"/>
        <w:rPr>
          <w:rFonts w:eastAsia="Times New Roman"/>
        </w:rPr>
      </w:pPr>
      <w:r>
        <w:rPr>
          <w:rFonts w:eastAsia="Times New Roman"/>
        </w:rPr>
        <w:lastRenderedPageBreak/>
        <w:t>своевременно знакомиться с демоверсиями ОГЭ, спецификацией, кодификатором, отражающими требования образовательного стандарта по предметам;</w:t>
      </w:r>
    </w:p>
    <w:p w:rsidR="00C87875" w:rsidRDefault="00C87875" w:rsidP="00C87875">
      <w:pPr>
        <w:numPr>
          <w:ilvl w:val="0"/>
          <w:numId w:val="6"/>
        </w:numPr>
        <w:tabs>
          <w:tab w:val="left" w:pos="685"/>
        </w:tabs>
        <w:ind w:firstLine="284"/>
        <w:jc w:val="both"/>
        <w:rPr>
          <w:rFonts w:eastAsia="Times New Roman"/>
        </w:rPr>
      </w:pPr>
      <w:r>
        <w:rPr>
          <w:rFonts w:eastAsia="Times New Roman"/>
        </w:rPr>
        <w:t>информировать учащихся об изменениях, корректировать учебно-тематическое планирование и содержание обучения в контексте рекомендаций по совершенствованию процесса преподавания предметов, созданных Федеральным институтом педагогических измерений;</w:t>
      </w:r>
    </w:p>
    <w:p w:rsidR="00C87875" w:rsidRDefault="00C87875" w:rsidP="00C87875">
      <w:pPr>
        <w:numPr>
          <w:ilvl w:val="0"/>
          <w:numId w:val="6"/>
        </w:numPr>
        <w:tabs>
          <w:tab w:val="left" w:pos="490"/>
        </w:tabs>
        <w:ind w:firstLine="284"/>
        <w:rPr>
          <w:rFonts w:eastAsia="Times New Roman"/>
        </w:rPr>
      </w:pPr>
      <w:r>
        <w:rPr>
          <w:rFonts w:eastAsia="Times New Roman"/>
        </w:rPr>
        <w:t>учителям органично включать задания, идентичные заданиям  ОГЭ, в текущие контрольные работы;</w:t>
      </w:r>
    </w:p>
    <w:p w:rsidR="00C87875" w:rsidRDefault="00C87875" w:rsidP="00C87875">
      <w:pPr>
        <w:numPr>
          <w:ilvl w:val="0"/>
          <w:numId w:val="6"/>
        </w:numPr>
        <w:tabs>
          <w:tab w:val="left" w:pos="529"/>
        </w:tabs>
        <w:jc w:val="both"/>
        <w:rPr>
          <w:rFonts w:eastAsia="Times New Roman"/>
        </w:rPr>
      </w:pPr>
      <w:r>
        <w:rPr>
          <w:rFonts w:eastAsia="Times New Roman"/>
        </w:rPr>
        <w:t>адекватно оценивать в течение всего учебного периода знания, умения и навыки учащихся в соответствии с их индивидуальными особенностями и возможностями;</w:t>
      </w:r>
    </w:p>
    <w:p w:rsidR="00C87875" w:rsidRDefault="00C87875" w:rsidP="00C87875">
      <w:pPr>
        <w:numPr>
          <w:ilvl w:val="0"/>
          <w:numId w:val="7"/>
        </w:numPr>
        <w:tabs>
          <w:tab w:val="left" w:pos="615"/>
        </w:tabs>
        <w:ind w:left="260" w:firstLine="284"/>
        <w:jc w:val="both"/>
        <w:rPr>
          <w:rFonts w:eastAsia="Times New Roman"/>
        </w:rPr>
      </w:pPr>
      <w:r>
        <w:rPr>
          <w:rFonts w:eastAsia="Times New Roman"/>
        </w:rPr>
        <w:t xml:space="preserve">своевременно выявлять обучающихся, имеющих слабую предметную подготовку, диагностировать доминирующие факторы их </w:t>
      </w:r>
      <w:proofErr w:type="spellStart"/>
      <w:r>
        <w:rPr>
          <w:rFonts w:eastAsia="Times New Roman"/>
        </w:rPr>
        <w:t>неуспешности</w:t>
      </w:r>
      <w:proofErr w:type="spellEnd"/>
      <w:r>
        <w:rPr>
          <w:rFonts w:eastAsia="Times New Roman"/>
        </w:rPr>
        <w:t>, повышать мотивацию к ликвидации пробелов в своих знаниях;</w:t>
      </w:r>
    </w:p>
    <w:p w:rsidR="00C87875" w:rsidRDefault="00C87875" w:rsidP="00C87875">
      <w:pPr>
        <w:numPr>
          <w:ilvl w:val="0"/>
          <w:numId w:val="7"/>
        </w:numPr>
        <w:tabs>
          <w:tab w:val="left" w:pos="500"/>
        </w:tabs>
        <w:ind w:firstLine="284"/>
        <w:rPr>
          <w:rFonts w:eastAsia="Times New Roman"/>
        </w:rPr>
      </w:pPr>
      <w:r>
        <w:rPr>
          <w:rFonts w:eastAsia="Times New Roman"/>
        </w:rPr>
        <w:t>провести анализ собственных затруднений при выполнении тестовых заданий и обозначить способы их устранения;</w:t>
      </w:r>
    </w:p>
    <w:p w:rsidR="00C87875" w:rsidRDefault="00C87875" w:rsidP="00C87875">
      <w:pPr>
        <w:numPr>
          <w:ilvl w:val="0"/>
          <w:numId w:val="8"/>
        </w:numPr>
        <w:tabs>
          <w:tab w:val="left" w:pos="500"/>
        </w:tabs>
        <w:ind w:firstLine="284"/>
        <w:rPr>
          <w:rFonts w:eastAsia="Times New Roman"/>
        </w:rPr>
      </w:pPr>
      <w:r>
        <w:rPr>
          <w:rFonts w:eastAsia="Times New Roman"/>
        </w:rPr>
        <w:t>осуществлять поддержку осознанного выбора выпускниками экзаменов для прохождения итоговой аттестации;</w:t>
      </w:r>
      <w:r>
        <w:t xml:space="preserve"> </w:t>
      </w:r>
      <w:r>
        <w:rPr>
          <w:rFonts w:eastAsia="Times New Roman"/>
        </w:rPr>
        <w:t>создавать положительное эмоциональное поле взаимоотношений “учител</w:t>
      </w:r>
      <w:proofErr w:type="gramStart"/>
      <w:r>
        <w:rPr>
          <w:rFonts w:eastAsia="Times New Roman"/>
        </w:rPr>
        <w:t>ь–</w:t>
      </w:r>
      <w:proofErr w:type="gramEnd"/>
      <w:r>
        <w:rPr>
          <w:rFonts w:eastAsia="Times New Roman"/>
        </w:rPr>
        <w:t xml:space="preserve"> ученик”, “учитель – учитель”, “ученик – ученик”;</w:t>
      </w:r>
    </w:p>
    <w:p w:rsidR="00C87875" w:rsidRDefault="00C87875" w:rsidP="00C87875">
      <w:pPr>
        <w:numPr>
          <w:ilvl w:val="0"/>
          <w:numId w:val="9"/>
        </w:numPr>
        <w:tabs>
          <w:tab w:val="left" w:pos="680"/>
        </w:tabs>
        <w:ind w:left="260" w:firstLine="284"/>
        <w:jc w:val="both"/>
        <w:rPr>
          <w:rFonts w:eastAsia="Times New Roman"/>
        </w:rPr>
      </w:pPr>
      <w:r>
        <w:rPr>
          <w:rFonts w:eastAsia="Times New Roman"/>
        </w:rPr>
        <w:t>осуществлять взаимодействие между семьёй и школой с целью организации совместных действий для решения успешности подготовки к итоговой аттестации.</w:t>
      </w:r>
    </w:p>
    <w:p w:rsidR="00C87875" w:rsidRDefault="00C87875" w:rsidP="00C87875">
      <w:pPr>
        <w:ind w:firstLine="284"/>
      </w:pPr>
    </w:p>
    <w:p w:rsidR="00C87875" w:rsidRDefault="00C87875" w:rsidP="00C87875">
      <w:pPr>
        <w:tabs>
          <w:tab w:val="left" w:pos="680"/>
        </w:tabs>
        <w:rPr>
          <w:rFonts w:eastAsia="Times New Roman"/>
        </w:rPr>
      </w:pPr>
      <w:r>
        <w:rPr>
          <w:rFonts w:eastAsia="Times New Roman"/>
          <w:b/>
          <w:i/>
        </w:rPr>
        <w:t>Классным руководителям</w:t>
      </w:r>
      <w:r>
        <w:rPr>
          <w:rFonts w:eastAsia="Times New Roman"/>
        </w:rPr>
        <w:t>:</w:t>
      </w:r>
    </w:p>
    <w:p w:rsidR="00C87875" w:rsidRDefault="00C87875" w:rsidP="00C87875">
      <w:pPr>
        <w:spacing w:line="172" w:lineRule="exact"/>
        <w:ind w:firstLine="284"/>
      </w:pPr>
    </w:p>
    <w:p w:rsidR="00C87875" w:rsidRDefault="00C87875" w:rsidP="00C87875">
      <w:pPr>
        <w:numPr>
          <w:ilvl w:val="0"/>
          <w:numId w:val="10"/>
        </w:numPr>
        <w:tabs>
          <w:tab w:val="left" w:pos="495"/>
        </w:tabs>
        <w:ind w:left="260" w:firstLine="284"/>
        <w:rPr>
          <w:rFonts w:eastAsia="Times New Roman"/>
        </w:rPr>
      </w:pPr>
      <w:r>
        <w:rPr>
          <w:rFonts w:eastAsia="Times New Roman"/>
        </w:rPr>
        <w:t>своевременно выявлять дефициты в информированности выпускников и их родителей о процедурах ГИА;</w:t>
      </w:r>
    </w:p>
    <w:p w:rsidR="00C87875" w:rsidRDefault="00C87875" w:rsidP="00C87875">
      <w:pPr>
        <w:numPr>
          <w:ilvl w:val="0"/>
          <w:numId w:val="10"/>
        </w:numPr>
        <w:tabs>
          <w:tab w:val="left" w:pos="500"/>
        </w:tabs>
        <w:ind w:firstLine="284"/>
        <w:rPr>
          <w:rFonts w:eastAsia="Times New Roman"/>
        </w:rPr>
      </w:pPr>
      <w:r>
        <w:rPr>
          <w:rFonts w:eastAsia="Times New Roman"/>
        </w:rPr>
        <w:t xml:space="preserve">    формировать позитивное отношение у выпускников и их родителей о ГИА;</w:t>
      </w:r>
    </w:p>
    <w:p w:rsidR="00C87875" w:rsidRDefault="00C87875" w:rsidP="00C87875">
      <w:pPr>
        <w:numPr>
          <w:ilvl w:val="0"/>
          <w:numId w:val="10"/>
        </w:numPr>
        <w:tabs>
          <w:tab w:val="left" w:pos="495"/>
        </w:tabs>
        <w:ind w:firstLine="284"/>
        <w:rPr>
          <w:rFonts w:eastAsia="Times New Roman"/>
        </w:rPr>
      </w:pPr>
      <w:r>
        <w:rPr>
          <w:rFonts w:eastAsia="Times New Roman"/>
        </w:rPr>
        <w:t xml:space="preserve">содействовать в организации </w:t>
      </w:r>
      <w:proofErr w:type="gramStart"/>
      <w:r>
        <w:rPr>
          <w:rFonts w:eastAsia="Times New Roman"/>
        </w:rPr>
        <w:t>контроля за</w:t>
      </w:r>
      <w:proofErr w:type="gramEnd"/>
      <w:r>
        <w:rPr>
          <w:rFonts w:eastAsia="Times New Roman"/>
        </w:rPr>
        <w:t xml:space="preserve"> посещаемостью консультативных занятий по подготовке к ГИА;</w:t>
      </w:r>
    </w:p>
    <w:p w:rsidR="00C87875" w:rsidRDefault="00C87875" w:rsidP="00C87875">
      <w:pPr>
        <w:numPr>
          <w:ilvl w:val="0"/>
          <w:numId w:val="10"/>
        </w:numPr>
        <w:tabs>
          <w:tab w:val="left" w:pos="495"/>
        </w:tabs>
        <w:ind w:firstLine="284"/>
        <w:rPr>
          <w:rFonts w:eastAsia="Times New Roman"/>
        </w:rPr>
      </w:pPr>
      <w:r>
        <w:rPr>
          <w:rFonts w:eastAsia="Times New Roman"/>
        </w:rPr>
        <w:t>поставить на контроль учащихся 9 классов, нуждающихся в педагогической поддержке, с целью оказания коррекционной помощи в ликвидации пробелов в знаниях.</w:t>
      </w:r>
    </w:p>
    <w:p w:rsidR="00C87875" w:rsidRDefault="00C87875" w:rsidP="00C87875">
      <w:pPr>
        <w:numPr>
          <w:ilvl w:val="0"/>
          <w:numId w:val="10"/>
        </w:numPr>
        <w:tabs>
          <w:tab w:val="left" w:pos="495"/>
        </w:tabs>
        <w:ind w:firstLine="284"/>
        <w:rPr>
          <w:rFonts w:eastAsia="Times New Roman"/>
        </w:rPr>
      </w:pPr>
      <w:r>
        <w:rPr>
          <w:rFonts w:eastAsia="Times New Roman"/>
        </w:rPr>
        <w:t>оказывать помощь каждому выпускнику в выборе предметов для прохождения ГИА.</w:t>
      </w:r>
    </w:p>
    <w:p w:rsidR="00C87875" w:rsidRDefault="00C87875" w:rsidP="00C87875"/>
    <w:p w:rsidR="00C87875" w:rsidRDefault="00C87875" w:rsidP="00C87875"/>
    <w:p w:rsidR="00321BE7" w:rsidRDefault="00321BE7">
      <w:bookmarkStart w:id="0" w:name="_GoBack"/>
      <w:bookmarkEnd w:id="0"/>
    </w:p>
    <w:sectPr w:rsidR="00321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C750E360"/>
    <w:lvl w:ilvl="0" w:tplc="80B41D66">
      <w:start w:val="1"/>
      <w:numFmt w:val="bullet"/>
      <w:lvlText w:val="В"/>
      <w:lvlJc w:val="left"/>
      <w:pPr>
        <w:ind w:left="0" w:firstLine="0"/>
      </w:pPr>
    </w:lvl>
    <w:lvl w:ilvl="1" w:tplc="2ED87F88">
      <w:numFmt w:val="decimal"/>
      <w:lvlText w:val=""/>
      <w:lvlJc w:val="left"/>
      <w:pPr>
        <w:ind w:left="0" w:firstLine="0"/>
      </w:pPr>
    </w:lvl>
    <w:lvl w:ilvl="2" w:tplc="1414CBE2">
      <w:numFmt w:val="decimal"/>
      <w:lvlText w:val=""/>
      <w:lvlJc w:val="left"/>
      <w:pPr>
        <w:ind w:left="0" w:firstLine="0"/>
      </w:pPr>
    </w:lvl>
    <w:lvl w:ilvl="3" w:tplc="140C8EB2">
      <w:numFmt w:val="decimal"/>
      <w:lvlText w:val=""/>
      <w:lvlJc w:val="left"/>
      <w:pPr>
        <w:ind w:left="0" w:firstLine="0"/>
      </w:pPr>
    </w:lvl>
    <w:lvl w:ilvl="4" w:tplc="A6EC5694">
      <w:numFmt w:val="decimal"/>
      <w:lvlText w:val=""/>
      <w:lvlJc w:val="left"/>
      <w:pPr>
        <w:ind w:left="0" w:firstLine="0"/>
      </w:pPr>
    </w:lvl>
    <w:lvl w:ilvl="5" w:tplc="E94E0E72">
      <w:numFmt w:val="decimal"/>
      <w:lvlText w:val=""/>
      <w:lvlJc w:val="left"/>
      <w:pPr>
        <w:ind w:left="0" w:firstLine="0"/>
      </w:pPr>
    </w:lvl>
    <w:lvl w:ilvl="6" w:tplc="B142E21C">
      <w:numFmt w:val="decimal"/>
      <w:lvlText w:val=""/>
      <w:lvlJc w:val="left"/>
      <w:pPr>
        <w:ind w:left="0" w:firstLine="0"/>
      </w:pPr>
    </w:lvl>
    <w:lvl w:ilvl="7" w:tplc="D780C086">
      <w:numFmt w:val="decimal"/>
      <w:lvlText w:val=""/>
      <w:lvlJc w:val="left"/>
      <w:pPr>
        <w:ind w:left="0" w:firstLine="0"/>
      </w:pPr>
    </w:lvl>
    <w:lvl w:ilvl="8" w:tplc="7F5EA66E">
      <w:numFmt w:val="decimal"/>
      <w:lvlText w:val=""/>
      <w:lvlJc w:val="left"/>
      <w:pPr>
        <w:ind w:left="0" w:firstLine="0"/>
      </w:pPr>
    </w:lvl>
  </w:abstractNum>
  <w:abstractNum w:abstractNumId="1">
    <w:nsid w:val="00001238"/>
    <w:multiLevelType w:val="hybridMultilevel"/>
    <w:tmpl w:val="BCC8C0D2"/>
    <w:lvl w:ilvl="0" w:tplc="B1A23360">
      <w:start w:val="1"/>
      <w:numFmt w:val="bullet"/>
      <w:lvlText w:val="•"/>
      <w:lvlJc w:val="left"/>
      <w:pPr>
        <w:ind w:left="0" w:firstLine="0"/>
      </w:pPr>
    </w:lvl>
    <w:lvl w:ilvl="1" w:tplc="313638F8">
      <w:numFmt w:val="decimal"/>
      <w:lvlText w:val=""/>
      <w:lvlJc w:val="left"/>
      <w:pPr>
        <w:ind w:left="0" w:firstLine="0"/>
      </w:pPr>
    </w:lvl>
    <w:lvl w:ilvl="2" w:tplc="F29E5358">
      <w:numFmt w:val="decimal"/>
      <w:lvlText w:val=""/>
      <w:lvlJc w:val="left"/>
      <w:pPr>
        <w:ind w:left="0" w:firstLine="0"/>
      </w:pPr>
    </w:lvl>
    <w:lvl w:ilvl="3" w:tplc="C5606AC8">
      <w:numFmt w:val="decimal"/>
      <w:lvlText w:val=""/>
      <w:lvlJc w:val="left"/>
      <w:pPr>
        <w:ind w:left="0" w:firstLine="0"/>
      </w:pPr>
    </w:lvl>
    <w:lvl w:ilvl="4" w:tplc="E32249AA">
      <w:numFmt w:val="decimal"/>
      <w:lvlText w:val=""/>
      <w:lvlJc w:val="left"/>
      <w:pPr>
        <w:ind w:left="0" w:firstLine="0"/>
      </w:pPr>
    </w:lvl>
    <w:lvl w:ilvl="5" w:tplc="7B806A54">
      <w:numFmt w:val="decimal"/>
      <w:lvlText w:val=""/>
      <w:lvlJc w:val="left"/>
      <w:pPr>
        <w:ind w:left="0" w:firstLine="0"/>
      </w:pPr>
    </w:lvl>
    <w:lvl w:ilvl="6" w:tplc="AB9CF8A8">
      <w:numFmt w:val="decimal"/>
      <w:lvlText w:val=""/>
      <w:lvlJc w:val="left"/>
      <w:pPr>
        <w:ind w:left="0" w:firstLine="0"/>
      </w:pPr>
    </w:lvl>
    <w:lvl w:ilvl="7" w:tplc="E19E0EB2">
      <w:numFmt w:val="decimal"/>
      <w:lvlText w:val=""/>
      <w:lvlJc w:val="left"/>
      <w:pPr>
        <w:ind w:left="0" w:firstLine="0"/>
      </w:pPr>
    </w:lvl>
    <w:lvl w:ilvl="8" w:tplc="479A48E2">
      <w:numFmt w:val="decimal"/>
      <w:lvlText w:val=""/>
      <w:lvlJc w:val="left"/>
      <w:pPr>
        <w:ind w:left="0" w:firstLine="0"/>
      </w:pPr>
    </w:lvl>
  </w:abstractNum>
  <w:abstractNum w:abstractNumId="2">
    <w:nsid w:val="00001E1F"/>
    <w:multiLevelType w:val="hybridMultilevel"/>
    <w:tmpl w:val="921E1130"/>
    <w:lvl w:ilvl="0" w:tplc="E4BE0688">
      <w:start w:val="1"/>
      <w:numFmt w:val="bullet"/>
      <w:lvlText w:val="•"/>
      <w:lvlJc w:val="left"/>
      <w:pPr>
        <w:ind w:left="0" w:firstLine="0"/>
      </w:pPr>
    </w:lvl>
    <w:lvl w:ilvl="1" w:tplc="CC5202FE">
      <w:numFmt w:val="decimal"/>
      <w:lvlText w:val=""/>
      <w:lvlJc w:val="left"/>
      <w:pPr>
        <w:ind w:left="0" w:firstLine="0"/>
      </w:pPr>
    </w:lvl>
    <w:lvl w:ilvl="2" w:tplc="11AEC15A">
      <w:numFmt w:val="decimal"/>
      <w:lvlText w:val=""/>
      <w:lvlJc w:val="left"/>
      <w:pPr>
        <w:ind w:left="0" w:firstLine="0"/>
      </w:pPr>
    </w:lvl>
    <w:lvl w:ilvl="3" w:tplc="2D661AAE">
      <w:numFmt w:val="decimal"/>
      <w:lvlText w:val=""/>
      <w:lvlJc w:val="left"/>
      <w:pPr>
        <w:ind w:left="0" w:firstLine="0"/>
      </w:pPr>
    </w:lvl>
    <w:lvl w:ilvl="4" w:tplc="DA4AC728">
      <w:numFmt w:val="decimal"/>
      <w:lvlText w:val=""/>
      <w:lvlJc w:val="left"/>
      <w:pPr>
        <w:ind w:left="0" w:firstLine="0"/>
      </w:pPr>
    </w:lvl>
    <w:lvl w:ilvl="5" w:tplc="EC668B78">
      <w:numFmt w:val="decimal"/>
      <w:lvlText w:val=""/>
      <w:lvlJc w:val="left"/>
      <w:pPr>
        <w:ind w:left="0" w:firstLine="0"/>
      </w:pPr>
    </w:lvl>
    <w:lvl w:ilvl="6" w:tplc="FD5A2482">
      <w:numFmt w:val="decimal"/>
      <w:lvlText w:val=""/>
      <w:lvlJc w:val="left"/>
      <w:pPr>
        <w:ind w:left="0" w:firstLine="0"/>
      </w:pPr>
    </w:lvl>
    <w:lvl w:ilvl="7" w:tplc="1786B4EA">
      <w:numFmt w:val="decimal"/>
      <w:lvlText w:val=""/>
      <w:lvlJc w:val="left"/>
      <w:pPr>
        <w:ind w:left="0" w:firstLine="0"/>
      </w:pPr>
    </w:lvl>
    <w:lvl w:ilvl="8" w:tplc="23FCEB64">
      <w:numFmt w:val="decimal"/>
      <w:lvlText w:val=""/>
      <w:lvlJc w:val="left"/>
      <w:pPr>
        <w:ind w:left="0" w:firstLine="0"/>
      </w:pPr>
    </w:lvl>
  </w:abstractNum>
  <w:abstractNum w:abstractNumId="3">
    <w:nsid w:val="000039B3"/>
    <w:multiLevelType w:val="hybridMultilevel"/>
    <w:tmpl w:val="5DE47F32"/>
    <w:lvl w:ilvl="0" w:tplc="15524D4E">
      <w:start w:val="1"/>
      <w:numFmt w:val="bullet"/>
      <w:lvlText w:val=""/>
      <w:lvlJc w:val="left"/>
      <w:pPr>
        <w:ind w:left="0" w:firstLine="0"/>
      </w:pPr>
    </w:lvl>
    <w:lvl w:ilvl="1" w:tplc="2EAC0C80">
      <w:numFmt w:val="decimal"/>
      <w:lvlText w:val=""/>
      <w:lvlJc w:val="left"/>
      <w:pPr>
        <w:ind w:left="0" w:firstLine="0"/>
      </w:pPr>
    </w:lvl>
    <w:lvl w:ilvl="2" w:tplc="D74867C8">
      <w:numFmt w:val="decimal"/>
      <w:lvlText w:val=""/>
      <w:lvlJc w:val="left"/>
      <w:pPr>
        <w:ind w:left="0" w:firstLine="0"/>
      </w:pPr>
    </w:lvl>
    <w:lvl w:ilvl="3" w:tplc="D932E456">
      <w:numFmt w:val="decimal"/>
      <w:lvlText w:val=""/>
      <w:lvlJc w:val="left"/>
      <w:pPr>
        <w:ind w:left="0" w:firstLine="0"/>
      </w:pPr>
    </w:lvl>
    <w:lvl w:ilvl="4" w:tplc="5F0CBF3C">
      <w:numFmt w:val="decimal"/>
      <w:lvlText w:val=""/>
      <w:lvlJc w:val="left"/>
      <w:pPr>
        <w:ind w:left="0" w:firstLine="0"/>
      </w:pPr>
    </w:lvl>
    <w:lvl w:ilvl="5" w:tplc="1798A3AE">
      <w:numFmt w:val="decimal"/>
      <w:lvlText w:val=""/>
      <w:lvlJc w:val="left"/>
      <w:pPr>
        <w:ind w:left="0" w:firstLine="0"/>
      </w:pPr>
    </w:lvl>
    <w:lvl w:ilvl="6" w:tplc="DE087306">
      <w:numFmt w:val="decimal"/>
      <w:lvlText w:val=""/>
      <w:lvlJc w:val="left"/>
      <w:pPr>
        <w:ind w:left="0" w:firstLine="0"/>
      </w:pPr>
    </w:lvl>
    <w:lvl w:ilvl="7" w:tplc="18D636CC">
      <w:numFmt w:val="decimal"/>
      <w:lvlText w:val=""/>
      <w:lvlJc w:val="left"/>
      <w:pPr>
        <w:ind w:left="0" w:firstLine="0"/>
      </w:pPr>
    </w:lvl>
    <w:lvl w:ilvl="8" w:tplc="9A461220">
      <w:numFmt w:val="decimal"/>
      <w:lvlText w:val=""/>
      <w:lvlJc w:val="left"/>
      <w:pPr>
        <w:ind w:left="0" w:firstLine="0"/>
      </w:pPr>
    </w:lvl>
  </w:abstractNum>
  <w:abstractNum w:abstractNumId="4">
    <w:nsid w:val="0000440D"/>
    <w:multiLevelType w:val="hybridMultilevel"/>
    <w:tmpl w:val="D012B9C0"/>
    <w:lvl w:ilvl="0" w:tplc="A066D1AC">
      <w:start w:val="1"/>
      <w:numFmt w:val="bullet"/>
      <w:lvlText w:val="В"/>
      <w:lvlJc w:val="left"/>
      <w:pPr>
        <w:ind w:left="0" w:firstLine="0"/>
      </w:pPr>
    </w:lvl>
    <w:lvl w:ilvl="1" w:tplc="50681680">
      <w:numFmt w:val="decimal"/>
      <w:lvlText w:val=""/>
      <w:lvlJc w:val="left"/>
      <w:pPr>
        <w:ind w:left="0" w:firstLine="0"/>
      </w:pPr>
    </w:lvl>
    <w:lvl w:ilvl="2" w:tplc="A36876E2">
      <w:numFmt w:val="decimal"/>
      <w:lvlText w:val=""/>
      <w:lvlJc w:val="left"/>
      <w:pPr>
        <w:ind w:left="0" w:firstLine="0"/>
      </w:pPr>
    </w:lvl>
    <w:lvl w:ilvl="3" w:tplc="3EB4E0B6">
      <w:numFmt w:val="decimal"/>
      <w:lvlText w:val=""/>
      <w:lvlJc w:val="left"/>
      <w:pPr>
        <w:ind w:left="0" w:firstLine="0"/>
      </w:pPr>
    </w:lvl>
    <w:lvl w:ilvl="4" w:tplc="549E9D12">
      <w:numFmt w:val="decimal"/>
      <w:lvlText w:val=""/>
      <w:lvlJc w:val="left"/>
      <w:pPr>
        <w:ind w:left="0" w:firstLine="0"/>
      </w:pPr>
    </w:lvl>
    <w:lvl w:ilvl="5" w:tplc="28D6072E">
      <w:numFmt w:val="decimal"/>
      <w:lvlText w:val=""/>
      <w:lvlJc w:val="left"/>
      <w:pPr>
        <w:ind w:left="0" w:firstLine="0"/>
      </w:pPr>
    </w:lvl>
    <w:lvl w:ilvl="6" w:tplc="BF98B17C">
      <w:numFmt w:val="decimal"/>
      <w:lvlText w:val=""/>
      <w:lvlJc w:val="left"/>
      <w:pPr>
        <w:ind w:left="0" w:firstLine="0"/>
      </w:pPr>
    </w:lvl>
    <w:lvl w:ilvl="7" w:tplc="5B762C38">
      <w:numFmt w:val="decimal"/>
      <w:lvlText w:val=""/>
      <w:lvlJc w:val="left"/>
      <w:pPr>
        <w:ind w:left="0" w:firstLine="0"/>
      </w:pPr>
    </w:lvl>
    <w:lvl w:ilvl="8" w:tplc="D390FD28">
      <w:numFmt w:val="decimal"/>
      <w:lvlText w:val=""/>
      <w:lvlJc w:val="left"/>
      <w:pPr>
        <w:ind w:left="0" w:firstLine="0"/>
      </w:pPr>
    </w:lvl>
  </w:abstractNum>
  <w:abstractNum w:abstractNumId="5">
    <w:nsid w:val="00004509"/>
    <w:multiLevelType w:val="hybridMultilevel"/>
    <w:tmpl w:val="4B546C18"/>
    <w:lvl w:ilvl="0" w:tplc="50589182">
      <w:start w:val="1"/>
      <w:numFmt w:val="bullet"/>
      <w:lvlText w:val="•"/>
      <w:lvlJc w:val="left"/>
      <w:pPr>
        <w:ind w:left="0" w:firstLine="0"/>
      </w:pPr>
    </w:lvl>
    <w:lvl w:ilvl="1" w:tplc="B3BA85DC">
      <w:numFmt w:val="decimal"/>
      <w:lvlText w:val=""/>
      <w:lvlJc w:val="left"/>
      <w:pPr>
        <w:ind w:left="0" w:firstLine="0"/>
      </w:pPr>
    </w:lvl>
    <w:lvl w:ilvl="2" w:tplc="C36EF44E">
      <w:numFmt w:val="decimal"/>
      <w:lvlText w:val=""/>
      <w:lvlJc w:val="left"/>
      <w:pPr>
        <w:ind w:left="0" w:firstLine="0"/>
      </w:pPr>
    </w:lvl>
    <w:lvl w:ilvl="3" w:tplc="07E4331E">
      <w:numFmt w:val="decimal"/>
      <w:lvlText w:val=""/>
      <w:lvlJc w:val="left"/>
      <w:pPr>
        <w:ind w:left="0" w:firstLine="0"/>
      </w:pPr>
    </w:lvl>
    <w:lvl w:ilvl="4" w:tplc="8718325E">
      <w:numFmt w:val="decimal"/>
      <w:lvlText w:val=""/>
      <w:lvlJc w:val="left"/>
      <w:pPr>
        <w:ind w:left="0" w:firstLine="0"/>
      </w:pPr>
    </w:lvl>
    <w:lvl w:ilvl="5" w:tplc="9AFC66D0">
      <w:numFmt w:val="decimal"/>
      <w:lvlText w:val=""/>
      <w:lvlJc w:val="left"/>
      <w:pPr>
        <w:ind w:left="0" w:firstLine="0"/>
      </w:pPr>
    </w:lvl>
    <w:lvl w:ilvl="6" w:tplc="C310DFE2">
      <w:numFmt w:val="decimal"/>
      <w:lvlText w:val=""/>
      <w:lvlJc w:val="left"/>
      <w:pPr>
        <w:ind w:left="0" w:firstLine="0"/>
      </w:pPr>
    </w:lvl>
    <w:lvl w:ilvl="7" w:tplc="A0404186">
      <w:numFmt w:val="decimal"/>
      <w:lvlText w:val=""/>
      <w:lvlJc w:val="left"/>
      <w:pPr>
        <w:ind w:left="0" w:firstLine="0"/>
      </w:pPr>
    </w:lvl>
    <w:lvl w:ilvl="8" w:tplc="1C4ACA26">
      <w:numFmt w:val="decimal"/>
      <w:lvlText w:val=""/>
      <w:lvlJc w:val="left"/>
      <w:pPr>
        <w:ind w:left="0" w:firstLine="0"/>
      </w:pPr>
    </w:lvl>
  </w:abstractNum>
  <w:abstractNum w:abstractNumId="6">
    <w:nsid w:val="00004DB7"/>
    <w:multiLevelType w:val="hybridMultilevel"/>
    <w:tmpl w:val="AA089A46"/>
    <w:lvl w:ilvl="0" w:tplc="DBF85014">
      <w:start w:val="1"/>
      <w:numFmt w:val="decimal"/>
      <w:lvlText w:val="%1."/>
      <w:lvlJc w:val="left"/>
      <w:pPr>
        <w:ind w:left="0" w:firstLine="0"/>
      </w:pPr>
    </w:lvl>
    <w:lvl w:ilvl="1" w:tplc="8480C214">
      <w:numFmt w:val="decimal"/>
      <w:lvlText w:val=""/>
      <w:lvlJc w:val="left"/>
      <w:pPr>
        <w:ind w:left="0" w:firstLine="0"/>
      </w:pPr>
    </w:lvl>
    <w:lvl w:ilvl="2" w:tplc="0D1C31DE">
      <w:numFmt w:val="decimal"/>
      <w:lvlText w:val=""/>
      <w:lvlJc w:val="left"/>
      <w:pPr>
        <w:ind w:left="0" w:firstLine="0"/>
      </w:pPr>
    </w:lvl>
    <w:lvl w:ilvl="3" w:tplc="6FC67432">
      <w:numFmt w:val="decimal"/>
      <w:lvlText w:val=""/>
      <w:lvlJc w:val="left"/>
      <w:pPr>
        <w:ind w:left="0" w:firstLine="0"/>
      </w:pPr>
    </w:lvl>
    <w:lvl w:ilvl="4" w:tplc="31DC386A">
      <w:numFmt w:val="decimal"/>
      <w:lvlText w:val=""/>
      <w:lvlJc w:val="left"/>
      <w:pPr>
        <w:ind w:left="0" w:firstLine="0"/>
      </w:pPr>
    </w:lvl>
    <w:lvl w:ilvl="5" w:tplc="984E8F7C">
      <w:numFmt w:val="decimal"/>
      <w:lvlText w:val=""/>
      <w:lvlJc w:val="left"/>
      <w:pPr>
        <w:ind w:left="0" w:firstLine="0"/>
      </w:pPr>
    </w:lvl>
    <w:lvl w:ilvl="6" w:tplc="0DBEB84C">
      <w:numFmt w:val="decimal"/>
      <w:lvlText w:val=""/>
      <w:lvlJc w:val="left"/>
      <w:pPr>
        <w:ind w:left="0" w:firstLine="0"/>
      </w:pPr>
    </w:lvl>
    <w:lvl w:ilvl="7" w:tplc="B4604F62">
      <w:numFmt w:val="decimal"/>
      <w:lvlText w:val=""/>
      <w:lvlJc w:val="left"/>
      <w:pPr>
        <w:ind w:left="0" w:firstLine="0"/>
      </w:pPr>
    </w:lvl>
    <w:lvl w:ilvl="8" w:tplc="EC647906">
      <w:numFmt w:val="decimal"/>
      <w:lvlText w:val=""/>
      <w:lvlJc w:val="left"/>
      <w:pPr>
        <w:ind w:left="0" w:firstLine="0"/>
      </w:pPr>
    </w:lvl>
  </w:abstractNum>
  <w:abstractNum w:abstractNumId="7">
    <w:nsid w:val="0000701F"/>
    <w:multiLevelType w:val="hybridMultilevel"/>
    <w:tmpl w:val="9F5CF42A"/>
    <w:lvl w:ilvl="0" w:tplc="B3E292AE">
      <w:start w:val="1"/>
      <w:numFmt w:val="bullet"/>
      <w:lvlText w:val="•"/>
      <w:lvlJc w:val="left"/>
      <w:pPr>
        <w:ind w:left="0" w:firstLine="0"/>
      </w:pPr>
    </w:lvl>
    <w:lvl w:ilvl="1" w:tplc="93F82802">
      <w:numFmt w:val="decimal"/>
      <w:lvlText w:val=""/>
      <w:lvlJc w:val="left"/>
      <w:pPr>
        <w:ind w:left="0" w:firstLine="0"/>
      </w:pPr>
    </w:lvl>
    <w:lvl w:ilvl="2" w:tplc="2F181C5C">
      <w:numFmt w:val="decimal"/>
      <w:lvlText w:val=""/>
      <w:lvlJc w:val="left"/>
      <w:pPr>
        <w:ind w:left="0" w:firstLine="0"/>
      </w:pPr>
    </w:lvl>
    <w:lvl w:ilvl="3" w:tplc="466E3CCE">
      <w:numFmt w:val="decimal"/>
      <w:lvlText w:val=""/>
      <w:lvlJc w:val="left"/>
      <w:pPr>
        <w:ind w:left="0" w:firstLine="0"/>
      </w:pPr>
    </w:lvl>
    <w:lvl w:ilvl="4" w:tplc="0852A480">
      <w:numFmt w:val="decimal"/>
      <w:lvlText w:val=""/>
      <w:lvlJc w:val="left"/>
      <w:pPr>
        <w:ind w:left="0" w:firstLine="0"/>
      </w:pPr>
    </w:lvl>
    <w:lvl w:ilvl="5" w:tplc="4F700912">
      <w:numFmt w:val="decimal"/>
      <w:lvlText w:val=""/>
      <w:lvlJc w:val="left"/>
      <w:pPr>
        <w:ind w:left="0" w:firstLine="0"/>
      </w:pPr>
    </w:lvl>
    <w:lvl w:ilvl="6" w:tplc="5AA04482">
      <w:numFmt w:val="decimal"/>
      <w:lvlText w:val=""/>
      <w:lvlJc w:val="left"/>
      <w:pPr>
        <w:ind w:left="0" w:firstLine="0"/>
      </w:pPr>
    </w:lvl>
    <w:lvl w:ilvl="7" w:tplc="C4E66372">
      <w:numFmt w:val="decimal"/>
      <w:lvlText w:val=""/>
      <w:lvlJc w:val="left"/>
      <w:pPr>
        <w:ind w:left="0" w:firstLine="0"/>
      </w:pPr>
    </w:lvl>
    <w:lvl w:ilvl="8" w:tplc="6660E7DE">
      <w:numFmt w:val="decimal"/>
      <w:lvlText w:val=""/>
      <w:lvlJc w:val="left"/>
      <w:pPr>
        <w:ind w:left="0" w:firstLine="0"/>
      </w:pPr>
    </w:lvl>
  </w:abstractNum>
  <w:abstractNum w:abstractNumId="8">
    <w:nsid w:val="0000767D"/>
    <w:multiLevelType w:val="hybridMultilevel"/>
    <w:tmpl w:val="9D208532"/>
    <w:lvl w:ilvl="0" w:tplc="43DCD1E6">
      <w:start w:val="1"/>
      <w:numFmt w:val="bullet"/>
      <w:lvlText w:val="•"/>
      <w:lvlJc w:val="left"/>
      <w:pPr>
        <w:ind w:left="0" w:firstLine="0"/>
      </w:pPr>
    </w:lvl>
    <w:lvl w:ilvl="1" w:tplc="00FE8132">
      <w:numFmt w:val="decimal"/>
      <w:lvlText w:val=""/>
      <w:lvlJc w:val="left"/>
      <w:pPr>
        <w:ind w:left="0" w:firstLine="0"/>
      </w:pPr>
    </w:lvl>
    <w:lvl w:ilvl="2" w:tplc="F8FA25AA">
      <w:numFmt w:val="decimal"/>
      <w:lvlText w:val=""/>
      <w:lvlJc w:val="left"/>
      <w:pPr>
        <w:ind w:left="0" w:firstLine="0"/>
      </w:pPr>
    </w:lvl>
    <w:lvl w:ilvl="3" w:tplc="48A40C08">
      <w:numFmt w:val="decimal"/>
      <w:lvlText w:val=""/>
      <w:lvlJc w:val="left"/>
      <w:pPr>
        <w:ind w:left="0" w:firstLine="0"/>
      </w:pPr>
    </w:lvl>
    <w:lvl w:ilvl="4" w:tplc="FEAE0E86">
      <w:numFmt w:val="decimal"/>
      <w:lvlText w:val=""/>
      <w:lvlJc w:val="left"/>
      <w:pPr>
        <w:ind w:left="0" w:firstLine="0"/>
      </w:pPr>
    </w:lvl>
    <w:lvl w:ilvl="5" w:tplc="96C457B6">
      <w:numFmt w:val="decimal"/>
      <w:lvlText w:val=""/>
      <w:lvlJc w:val="left"/>
      <w:pPr>
        <w:ind w:left="0" w:firstLine="0"/>
      </w:pPr>
    </w:lvl>
    <w:lvl w:ilvl="6" w:tplc="3976CC06">
      <w:numFmt w:val="decimal"/>
      <w:lvlText w:val=""/>
      <w:lvlJc w:val="left"/>
      <w:pPr>
        <w:ind w:left="0" w:firstLine="0"/>
      </w:pPr>
    </w:lvl>
    <w:lvl w:ilvl="7" w:tplc="944834BE">
      <w:numFmt w:val="decimal"/>
      <w:lvlText w:val=""/>
      <w:lvlJc w:val="left"/>
      <w:pPr>
        <w:ind w:left="0" w:firstLine="0"/>
      </w:pPr>
    </w:lvl>
    <w:lvl w:ilvl="8" w:tplc="A7307E64">
      <w:numFmt w:val="decimal"/>
      <w:lvlText w:val=""/>
      <w:lvlJc w:val="left"/>
      <w:pPr>
        <w:ind w:left="0" w:firstLine="0"/>
      </w:pPr>
    </w:lvl>
  </w:abstractNum>
  <w:abstractNum w:abstractNumId="9">
    <w:nsid w:val="3D3F5D99"/>
    <w:multiLevelType w:val="hybridMultilevel"/>
    <w:tmpl w:val="AA089A46"/>
    <w:lvl w:ilvl="0" w:tplc="DBF85014">
      <w:start w:val="1"/>
      <w:numFmt w:val="decimal"/>
      <w:lvlText w:val="%1."/>
      <w:lvlJc w:val="left"/>
      <w:pPr>
        <w:ind w:left="0" w:firstLine="0"/>
      </w:pPr>
    </w:lvl>
    <w:lvl w:ilvl="1" w:tplc="8480C214">
      <w:numFmt w:val="decimal"/>
      <w:lvlText w:val=""/>
      <w:lvlJc w:val="left"/>
      <w:pPr>
        <w:ind w:left="0" w:firstLine="0"/>
      </w:pPr>
    </w:lvl>
    <w:lvl w:ilvl="2" w:tplc="0D1C31DE">
      <w:numFmt w:val="decimal"/>
      <w:lvlText w:val=""/>
      <w:lvlJc w:val="left"/>
      <w:pPr>
        <w:ind w:left="0" w:firstLine="0"/>
      </w:pPr>
    </w:lvl>
    <w:lvl w:ilvl="3" w:tplc="6FC67432">
      <w:numFmt w:val="decimal"/>
      <w:lvlText w:val=""/>
      <w:lvlJc w:val="left"/>
      <w:pPr>
        <w:ind w:left="0" w:firstLine="0"/>
      </w:pPr>
    </w:lvl>
    <w:lvl w:ilvl="4" w:tplc="31DC386A">
      <w:numFmt w:val="decimal"/>
      <w:lvlText w:val=""/>
      <w:lvlJc w:val="left"/>
      <w:pPr>
        <w:ind w:left="0" w:firstLine="0"/>
      </w:pPr>
    </w:lvl>
    <w:lvl w:ilvl="5" w:tplc="984E8F7C">
      <w:numFmt w:val="decimal"/>
      <w:lvlText w:val=""/>
      <w:lvlJc w:val="left"/>
      <w:pPr>
        <w:ind w:left="0" w:firstLine="0"/>
      </w:pPr>
    </w:lvl>
    <w:lvl w:ilvl="6" w:tplc="0DBEB84C">
      <w:numFmt w:val="decimal"/>
      <w:lvlText w:val=""/>
      <w:lvlJc w:val="left"/>
      <w:pPr>
        <w:ind w:left="0" w:firstLine="0"/>
      </w:pPr>
    </w:lvl>
    <w:lvl w:ilvl="7" w:tplc="B4604F62">
      <w:numFmt w:val="decimal"/>
      <w:lvlText w:val=""/>
      <w:lvlJc w:val="left"/>
      <w:pPr>
        <w:ind w:left="0" w:firstLine="0"/>
      </w:pPr>
    </w:lvl>
    <w:lvl w:ilvl="8" w:tplc="EC647906">
      <w:numFmt w:val="decimal"/>
      <w:lvlText w:val=""/>
      <w:lvlJc w:val="left"/>
      <w:pPr>
        <w:ind w:left="0" w:firstLine="0"/>
      </w:pPr>
    </w:lvl>
  </w:abstractNum>
  <w:num w:numId="1">
    <w:abstractNumId w:val="4"/>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8"/>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75"/>
    <w:rsid w:val="00321BE7"/>
    <w:rsid w:val="00C8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7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875"/>
    <w:pPr>
      <w:ind w:left="720"/>
      <w:contextualSpacing/>
    </w:pPr>
  </w:style>
  <w:style w:type="table" w:styleId="a4">
    <w:name w:val="Table Grid"/>
    <w:basedOn w:val="a1"/>
    <w:uiPriority w:val="59"/>
    <w:rsid w:val="00C87875"/>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87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875"/>
    <w:pPr>
      <w:ind w:left="720"/>
      <w:contextualSpacing/>
    </w:pPr>
  </w:style>
  <w:style w:type="table" w:styleId="a4">
    <w:name w:val="Table Grid"/>
    <w:basedOn w:val="a1"/>
    <w:uiPriority w:val="59"/>
    <w:rsid w:val="00C87875"/>
    <w:pPr>
      <w:spacing w:after="0" w:line="240" w:lineRule="auto"/>
    </w:pPr>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3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dc:creator>
  <cp:lastModifiedBy>УВР</cp:lastModifiedBy>
  <cp:revision>2</cp:revision>
  <dcterms:created xsi:type="dcterms:W3CDTF">2023-12-18T02:55:00Z</dcterms:created>
  <dcterms:modified xsi:type="dcterms:W3CDTF">2023-12-18T02:56:00Z</dcterms:modified>
</cp:coreProperties>
</file>